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D5" w:rsidRPr="00663460" w:rsidRDefault="00D527D5" w:rsidP="00195C4F">
      <w:pPr>
        <w:pStyle w:val="Heading1"/>
        <w:spacing w:before="0"/>
        <w:rPr>
          <w:rFonts w:ascii="Garamond" w:hAnsi="Garamond"/>
          <w:b/>
          <w:color w:val="auto"/>
          <w:szCs w:val="32"/>
        </w:rPr>
      </w:pPr>
      <w:bookmarkStart w:id="0" w:name="_Toc97020234"/>
      <w:r w:rsidRPr="00663460">
        <w:rPr>
          <w:rFonts w:ascii="Garamond" w:hAnsi="Garamond"/>
          <w:b/>
          <w:color w:val="auto"/>
          <w:szCs w:val="32"/>
        </w:rPr>
        <w:t>1.0 ICIS-FE&amp;C Data Elements Included in IDEA Data Download</w:t>
      </w:r>
    </w:p>
    <w:bookmarkEnd w:id="0"/>
    <w:p w:rsidR="007733DC" w:rsidRPr="00C52F16" w:rsidRDefault="007733DC" w:rsidP="00A76D03">
      <w:pPr>
        <w:rPr>
          <w:sz w:val="24"/>
          <w:szCs w:val="24"/>
        </w:rPr>
      </w:pPr>
      <w:r w:rsidRPr="00E4159C">
        <w:rPr>
          <w:sz w:val="24"/>
          <w:szCs w:val="24"/>
        </w:rPr>
        <w:t xml:space="preserve">The Integrated Data for Enforcement Analysis (IDEA) system incorporates </w:t>
      </w:r>
      <w:r w:rsidR="0080520E">
        <w:rPr>
          <w:sz w:val="24"/>
          <w:szCs w:val="24"/>
        </w:rPr>
        <w:t xml:space="preserve">Federal enforcement and compliance (FE&amp;C) </w:t>
      </w:r>
      <w:r w:rsidRPr="00E4159C">
        <w:rPr>
          <w:sz w:val="24"/>
          <w:szCs w:val="24"/>
        </w:rPr>
        <w:t>data from the Integrated Compliance Information System (ICIS)</w:t>
      </w:r>
      <w:r w:rsidR="00C52F16">
        <w:rPr>
          <w:sz w:val="24"/>
          <w:szCs w:val="24"/>
        </w:rPr>
        <w:t>, used to track federal enforcement cases</w:t>
      </w:r>
      <w:r w:rsidR="00C52F16" w:rsidRPr="00C52F16">
        <w:rPr>
          <w:sz w:val="24"/>
          <w:szCs w:val="24"/>
        </w:rPr>
        <w:t>.</w:t>
      </w:r>
      <w:r w:rsidR="00C52F16" w:rsidRPr="00C52F16">
        <w:rPr>
          <w:rFonts w:cs="Arial"/>
          <w:sz w:val="24"/>
          <w:szCs w:val="24"/>
        </w:rPr>
        <w:t xml:space="preserve"> ICIS contains information on federal administrative and federal judicial cases under the following environmental statutes: the Clean Air Act (CAA), the Clean Water Act (CWA), the Resource Conservation and Recovery Act (RCRA), the Emergency Planning and Community Right-to-Know Act (EPCRA) Section 313, the Toxic Substances Control Act (TSCA), the Federal Insecticide, Fungicide, and Rodenticide Act (FIFRA), the Comprehensive Environmental Response, Compensation, and Liability Act (CERCLA or Superfund), the Safe Drinking Water Act (SDWA), and the Marine Protection, Research, and Sanctuaries Act (MPRSA). ICIS may contain duplicates of actions and penalties shown in the program databases (AFS, PCS, and </w:t>
      </w:r>
      <w:proofErr w:type="spellStart"/>
      <w:r w:rsidR="00C52F16" w:rsidRPr="00C52F16">
        <w:rPr>
          <w:rFonts w:cs="Arial"/>
          <w:sz w:val="24"/>
          <w:szCs w:val="24"/>
        </w:rPr>
        <w:t>RCRAInfo</w:t>
      </w:r>
      <w:proofErr w:type="spellEnd"/>
      <w:r w:rsidR="00C52F16" w:rsidRPr="00C52F16">
        <w:rPr>
          <w:rFonts w:cs="Arial"/>
          <w:sz w:val="24"/>
          <w:szCs w:val="24"/>
        </w:rPr>
        <w:t>).</w:t>
      </w:r>
      <w:r w:rsidR="00C06A0A">
        <w:rPr>
          <w:rFonts w:cs="Arial"/>
          <w:sz w:val="24"/>
          <w:szCs w:val="24"/>
        </w:rPr>
        <w:t xml:space="preserve">  Additionally, because ICIS-FE&amp;C is the enforcement component of ICIS-NPDES, State cases are present for those States who have </w:t>
      </w:r>
      <w:proofErr w:type="gramStart"/>
      <w:r w:rsidR="00C06A0A">
        <w:rPr>
          <w:rFonts w:cs="Arial"/>
          <w:sz w:val="24"/>
          <w:szCs w:val="24"/>
        </w:rPr>
        <w:t>migrated</w:t>
      </w:r>
      <w:proofErr w:type="gramEnd"/>
      <w:r w:rsidR="00C06A0A">
        <w:rPr>
          <w:rFonts w:cs="Arial"/>
          <w:sz w:val="24"/>
          <w:szCs w:val="24"/>
        </w:rPr>
        <w:t xml:space="preserve"> their CWA NPDES data from PCS to ICIS-NPDES.</w:t>
      </w:r>
    </w:p>
    <w:p w:rsidR="007733DC" w:rsidRPr="00663460" w:rsidRDefault="007733DC" w:rsidP="007733DC">
      <w:pPr>
        <w:pStyle w:val="Heading1"/>
        <w:rPr>
          <w:rFonts w:ascii="Garamond" w:hAnsi="Garamond" w:cs="Arial"/>
          <w:b/>
          <w:color w:val="auto"/>
          <w:szCs w:val="32"/>
        </w:rPr>
      </w:pPr>
      <w:bookmarkStart w:id="1" w:name="_Toc97020235"/>
      <w:r w:rsidRPr="00663460">
        <w:rPr>
          <w:rFonts w:ascii="Garamond" w:hAnsi="Garamond" w:cs="Arial"/>
          <w:b/>
          <w:color w:val="auto"/>
          <w:szCs w:val="32"/>
        </w:rPr>
        <w:t>ICIS Description</w:t>
      </w:r>
      <w:bookmarkEnd w:id="1"/>
    </w:p>
    <w:p w:rsidR="007733DC" w:rsidRPr="00E4159C" w:rsidRDefault="007733DC" w:rsidP="007733DC">
      <w:pPr>
        <w:ind w:right="-90"/>
        <w:rPr>
          <w:sz w:val="24"/>
          <w:szCs w:val="24"/>
        </w:rPr>
      </w:pPr>
      <w:r w:rsidRPr="00E4159C">
        <w:rPr>
          <w:sz w:val="24"/>
          <w:szCs w:val="24"/>
        </w:rPr>
        <w:t xml:space="preserve">ICIS is a case activity tracking and management system for civil, judicial, and administrative federal EPA enforcement cases.  Case information is supplied and updated by EPA’s Offices of Regional Counsel and Office of Civil Enforcement case attorneys.  The basic structure of an ICIS </w:t>
      </w:r>
      <w:r w:rsidR="0080520E">
        <w:rPr>
          <w:sz w:val="24"/>
          <w:szCs w:val="24"/>
        </w:rPr>
        <w:t xml:space="preserve">FE&amp;C </w:t>
      </w:r>
      <w:r w:rsidRPr="00E4159C">
        <w:rPr>
          <w:sz w:val="24"/>
          <w:szCs w:val="24"/>
        </w:rPr>
        <w:t xml:space="preserve">record focuses on an enforcement case.  It is assigned a case number and a case name which identifies the defendant (or principal defendant if more than one is named in the complaint).  </w:t>
      </w:r>
      <w:proofErr w:type="gramStart"/>
      <w:r w:rsidR="00CB483C">
        <w:rPr>
          <w:sz w:val="24"/>
          <w:szCs w:val="24"/>
        </w:rPr>
        <w:t xml:space="preserve">For </w:t>
      </w:r>
      <w:r w:rsidRPr="00E4159C">
        <w:rPr>
          <w:sz w:val="24"/>
          <w:szCs w:val="24"/>
        </w:rPr>
        <w:t xml:space="preserve"> administrative</w:t>
      </w:r>
      <w:proofErr w:type="gramEnd"/>
      <w:r w:rsidRPr="00E4159C">
        <w:rPr>
          <w:sz w:val="24"/>
          <w:szCs w:val="24"/>
        </w:rPr>
        <w:t xml:space="preserve"> actions, the record includes the nature of the violation, statute(s) involved, and milestone dates (e.g., the date the order was issued).  Judicial actions contain information similar to that for administrative actions, but include more detailed milestone dates.  IDEA contains a subset of the ICIS data which includes:</w:t>
      </w:r>
    </w:p>
    <w:p w:rsidR="007733DC" w:rsidRPr="00E4159C" w:rsidRDefault="007733DC" w:rsidP="007733DC">
      <w:pPr>
        <w:numPr>
          <w:ilvl w:val="0"/>
          <w:numId w:val="13"/>
        </w:numPr>
        <w:rPr>
          <w:sz w:val="24"/>
          <w:szCs w:val="24"/>
        </w:rPr>
      </w:pPr>
      <w:r w:rsidRPr="00E4159C">
        <w:rPr>
          <w:sz w:val="24"/>
          <w:szCs w:val="24"/>
        </w:rPr>
        <w:t>General Case Information—Case Number, Case Name</w:t>
      </w:r>
      <w:proofErr w:type="gramStart"/>
      <w:r w:rsidRPr="00E4159C">
        <w:rPr>
          <w:sz w:val="24"/>
          <w:szCs w:val="24"/>
        </w:rPr>
        <w:t>,  etc</w:t>
      </w:r>
      <w:proofErr w:type="gramEnd"/>
      <w:r w:rsidRPr="00E4159C">
        <w:rPr>
          <w:sz w:val="24"/>
          <w:szCs w:val="24"/>
        </w:rPr>
        <w:t>.</w:t>
      </w:r>
    </w:p>
    <w:p w:rsidR="007733DC" w:rsidRPr="00E4159C" w:rsidRDefault="007733DC" w:rsidP="007733DC">
      <w:pPr>
        <w:numPr>
          <w:ilvl w:val="0"/>
          <w:numId w:val="13"/>
        </w:numPr>
        <w:rPr>
          <w:sz w:val="24"/>
          <w:szCs w:val="24"/>
        </w:rPr>
      </w:pPr>
      <w:r w:rsidRPr="00E4159C">
        <w:rPr>
          <w:sz w:val="24"/>
          <w:szCs w:val="24"/>
        </w:rPr>
        <w:t>Violation Information—Law/Section, Violation Date, etc.</w:t>
      </w:r>
    </w:p>
    <w:p w:rsidR="007733DC" w:rsidRPr="00E4159C" w:rsidRDefault="007733DC" w:rsidP="007733DC">
      <w:pPr>
        <w:numPr>
          <w:ilvl w:val="0"/>
          <w:numId w:val="13"/>
        </w:numPr>
        <w:rPr>
          <w:sz w:val="24"/>
          <w:szCs w:val="24"/>
        </w:rPr>
      </w:pPr>
      <w:r w:rsidRPr="00E4159C">
        <w:rPr>
          <w:sz w:val="24"/>
          <w:szCs w:val="24"/>
        </w:rPr>
        <w:t>Defendant Name(s)</w:t>
      </w:r>
    </w:p>
    <w:p w:rsidR="007733DC" w:rsidRDefault="007733DC" w:rsidP="007733DC">
      <w:pPr>
        <w:numPr>
          <w:ilvl w:val="0"/>
          <w:numId w:val="13"/>
        </w:numPr>
        <w:rPr>
          <w:sz w:val="24"/>
          <w:szCs w:val="24"/>
        </w:rPr>
      </w:pPr>
      <w:r w:rsidRPr="00E4159C">
        <w:rPr>
          <w:sz w:val="24"/>
          <w:szCs w:val="24"/>
        </w:rPr>
        <w:t>Milestone Dates—Referred to DOJ, Filed, Concluded, etc.</w:t>
      </w:r>
    </w:p>
    <w:p w:rsidR="00473BE2" w:rsidRPr="00E4159C" w:rsidRDefault="00473BE2" w:rsidP="007733DC">
      <w:pPr>
        <w:numPr>
          <w:ilvl w:val="0"/>
          <w:numId w:val="13"/>
        </w:numPr>
        <w:rPr>
          <w:sz w:val="24"/>
          <w:szCs w:val="24"/>
        </w:rPr>
      </w:pPr>
      <w:r>
        <w:rPr>
          <w:sz w:val="24"/>
          <w:szCs w:val="24"/>
        </w:rPr>
        <w:t xml:space="preserve">Penalty Amounts – Fines, SEPs, </w:t>
      </w:r>
      <w:proofErr w:type="spellStart"/>
      <w:r>
        <w:rPr>
          <w:sz w:val="24"/>
          <w:szCs w:val="24"/>
        </w:rPr>
        <w:t>etc</w:t>
      </w:r>
      <w:proofErr w:type="spellEnd"/>
    </w:p>
    <w:p w:rsidR="00473BE2" w:rsidRDefault="00473BE2" w:rsidP="007733DC">
      <w:pPr>
        <w:rPr>
          <w:sz w:val="24"/>
          <w:szCs w:val="24"/>
        </w:rPr>
      </w:pPr>
    </w:p>
    <w:p w:rsidR="007733DC" w:rsidRPr="00E4159C" w:rsidRDefault="007733DC" w:rsidP="007733DC">
      <w:pPr>
        <w:rPr>
          <w:sz w:val="24"/>
          <w:szCs w:val="24"/>
        </w:rPr>
      </w:pPr>
      <w:r w:rsidRPr="00E4159C">
        <w:rPr>
          <w:sz w:val="24"/>
          <w:szCs w:val="24"/>
        </w:rPr>
        <w:t>ICIS tracks enforcement actions taken against companies or individuals.  Therefore, the ICIS case name may not exactly correspond to the facility name for ICIS records linked via FRS to facility records from other program office data systems.</w:t>
      </w:r>
    </w:p>
    <w:p w:rsidR="007733DC" w:rsidRDefault="007733DC" w:rsidP="007733DC">
      <w:pPr>
        <w:rPr>
          <w:b/>
          <w:sz w:val="24"/>
          <w:szCs w:val="24"/>
        </w:rPr>
      </w:pPr>
    </w:p>
    <w:p w:rsidR="007733DC" w:rsidRPr="00663460" w:rsidRDefault="007733DC" w:rsidP="007733DC">
      <w:pPr>
        <w:rPr>
          <w:b/>
          <w:sz w:val="24"/>
          <w:szCs w:val="24"/>
          <w:u w:val="single"/>
        </w:rPr>
      </w:pPr>
      <w:r w:rsidRPr="00663460">
        <w:rPr>
          <w:b/>
          <w:sz w:val="24"/>
          <w:szCs w:val="24"/>
          <w:u w:val="single"/>
        </w:rPr>
        <w:t>Scope of</w:t>
      </w:r>
      <w:r w:rsidR="00663460" w:rsidRPr="00663460">
        <w:rPr>
          <w:b/>
          <w:sz w:val="24"/>
          <w:szCs w:val="24"/>
          <w:u w:val="single"/>
        </w:rPr>
        <w:t xml:space="preserve"> ICIS Data Download</w:t>
      </w:r>
    </w:p>
    <w:p w:rsidR="000445AF" w:rsidRDefault="007733DC" w:rsidP="007733DC">
      <w:pPr>
        <w:rPr>
          <w:sz w:val="24"/>
          <w:szCs w:val="24"/>
        </w:rPr>
      </w:pPr>
      <w:r w:rsidRPr="00E4159C">
        <w:rPr>
          <w:sz w:val="24"/>
          <w:szCs w:val="24"/>
        </w:rPr>
        <w:t>The Integrated Compliance Information System (ICIS) tracks all formal administrative and judicial enforcement actions taken by the U.S. EPA and is used as the system of record to provide official enforcement data.</w:t>
      </w:r>
      <w:r w:rsidR="007B50B6">
        <w:rPr>
          <w:sz w:val="24"/>
          <w:szCs w:val="24"/>
        </w:rPr>
        <w:t xml:space="preserve"> </w:t>
      </w:r>
      <w:r w:rsidRPr="00E4159C">
        <w:rPr>
          <w:sz w:val="24"/>
          <w:szCs w:val="24"/>
        </w:rPr>
        <w:t xml:space="preserve"> </w:t>
      </w:r>
      <w:r w:rsidR="007B50B6">
        <w:rPr>
          <w:sz w:val="24"/>
          <w:szCs w:val="24"/>
        </w:rPr>
        <w:t>Additionally, state formal</w:t>
      </w:r>
      <w:r w:rsidR="007B50B6" w:rsidRPr="00E4159C">
        <w:rPr>
          <w:sz w:val="24"/>
          <w:szCs w:val="24"/>
        </w:rPr>
        <w:t xml:space="preserve"> </w:t>
      </w:r>
      <w:r w:rsidR="007B50B6">
        <w:rPr>
          <w:sz w:val="24"/>
          <w:szCs w:val="24"/>
        </w:rPr>
        <w:t xml:space="preserve">CWA </w:t>
      </w:r>
      <w:r w:rsidR="007B50B6" w:rsidRPr="00E4159C">
        <w:rPr>
          <w:sz w:val="24"/>
          <w:szCs w:val="24"/>
        </w:rPr>
        <w:t>administrative and judicial enforcement actions</w:t>
      </w:r>
      <w:r w:rsidR="007B50B6">
        <w:rPr>
          <w:sz w:val="24"/>
          <w:szCs w:val="24"/>
        </w:rPr>
        <w:t xml:space="preserve"> for those States using ICIS-NPDES are also tracked by ICIS FE&amp;C.  </w:t>
      </w:r>
      <w:r w:rsidRPr="00E4159C">
        <w:rPr>
          <w:sz w:val="24"/>
          <w:szCs w:val="24"/>
        </w:rPr>
        <w:t>The ICIS download include</w:t>
      </w:r>
      <w:r w:rsidR="007B50B6">
        <w:rPr>
          <w:sz w:val="24"/>
          <w:szCs w:val="24"/>
        </w:rPr>
        <w:t>s</w:t>
      </w:r>
      <w:r w:rsidRPr="00E4159C">
        <w:rPr>
          <w:sz w:val="24"/>
          <w:szCs w:val="24"/>
        </w:rPr>
        <w:t xml:space="preserve"> data on </w:t>
      </w:r>
      <w:r w:rsidR="00277A10">
        <w:rPr>
          <w:sz w:val="24"/>
          <w:szCs w:val="24"/>
        </w:rPr>
        <w:t xml:space="preserve">issued administrative orders and </w:t>
      </w:r>
      <w:r w:rsidR="007B50B6">
        <w:rPr>
          <w:sz w:val="24"/>
          <w:szCs w:val="24"/>
        </w:rPr>
        <w:t xml:space="preserve">filed judicial </w:t>
      </w:r>
      <w:r w:rsidR="007B50B6" w:rsidRPr="00E4159C">
        <w:rPr>
          <w:sz w:val="24"/>
          <w:szCs w:val="24"/>
        </w:rPr>
        <w:t xml:space="preserve">cases </w:t>
      </w:r>
      <w:r w:rsidRPr="00E4159C">
        <w:rPr>
          <w:sz w:val="24"/>
          <w:szCs w:val="24"/>
        </w:rPr>
        <w:t xml:space="preserve">under EPA </w:t>
      </w:r>
      <w:r w:rsidR="00277A10">
        <w:rPr>
          <w:sz w:val="24"/>
          <w:szCs w:val="24"/>
        </w:rPr>
        <w:t xml:space="preserve">and State </w:t>
      </w:r>
      <w:r w:rsidRPr="00E4159C">
        <w:rPr>
          <w:sz w:val="24"/>
          <w:szCs w:val="24"/>
        </w:rPr>
        <w:t>enabling statutory authorities. The majority of EPA enforcement actions are initiated and tracked by the EPA regional offices.  The cases are updated on a regular basis to provide new information.</w:t>
      </w:r>
    </w:p>
    <w:p w:rsidR="00CB483C" w:rsidRDefault="00CB483C" w:rsidP="007733DC">
      <w:pPr>
        <w:rPr>
          <w:sz w:val="24"/>
          <w:szCs w:val="24"/>
        </w:rPr>
      </w:pPr>
    </w:p>
    <w:p w:rsidR="008921F1" w:rsidRPr="000445AF" w:rsidRDefault="00CB483C" w:rsidP="008921F1">
      <w:pPr>
        <w:rPr>
          <w:sz w:val="24"/>
          <w:szCs w:val="24"/>
        </w:rPr>
      </w:pPr>
      <w:r>
        <w:rPr>
          <w:sz w:val="24"/>
          <w:szCs w:val="24"/>
        </w:rPr>
        <w:t xml:space="preserve">Data in the download files are organized around two concepts: the enforcement case </w:t>
      </w:r>
      <w:r w:rsidR="008921F1">
        <w:rPr>
          <w:sz w:val="24"/>
          <w:szCs w:val="24"/>
        </w:rPr>
        <w:t>and a resulting settlement</w:t>
      </w:r>
      <w:r w:rsidR="00683045">
        <w:rPr>
          <w:sz w:val="24"/>
          <w:szCs w:val="24"/>
        </w:rPr>
        <w:t>(s)</w:t>
      </w:r>
      <w:r w:rsidR="008921F1">
        <w:rPr>
          <w:sz w:val="24"/>
          <w:szCs w:val="24"/>
        </w:rPr>
        <w:t xml:space="preserve"> (enforcement conclusion).  E</w:t>
      </w:r>
      <w:r w:rsidR="008921F1" w:rsidRPr="000445AF">
        <w:rPr>
          <w:sz w:val="24"/>
          <w:szCs w:val="24"/>
        </w:rPr>
        <w:t xml:space="preserve">nforcement </w:t>
      </w:r>
      <w:r w:rsidR="008921F1">
        <w:rPr>
          <w:sz w:val="24"/>
          <w:szCs w:val="24"/>
        </w:rPr>
        <w:t>c</w:t>
      </w:r>
      <w:r w:rsidR="00683045">
        <w:rPr>
          <w:sz w:val="24"/>
          <w:szCs w:val="24"/>
        </w:rPr>
        <w:t>ase data describe</w:t>
      </w:r>
      <w:r w:rsidR="008921F1" w:rsidRPr="000445AF">
        <w:rPr>
          <w:sz w:val="24"/>
          <w:szCs w:val="24"/>
        </w:rPr>
        <w:t xml:space="preserve"> </w:t>
      </w:r>
      <w:r w:rsidR="00683045">
        <w:rPr>
          <w:sz w:val="24"/>
          <w:szCs w:val="24"/>
        </w:rPr>
        <w:t xml:space="preserve">the </w:t>
      </w:r>
      <w:r w:rsidR="008921F1" w:rsidRPr="000445AF">
        <w:rPr>
          <w:sz w:val="24"/>
          <w:szCs w:val="24"/>
        </w:rPr>
        <w:t xml:space="preserve">enforcement action </w:t>
      </w:r>
      <w:r w:rsidR="00683045">
        <w:rPr>
          <w:sz w:val="24"/>
          <w:szCs w:val="24"/>
        </w:rPr>
        <w:t xml:space="preserve">from </w:t>
      </w:r>
      <w:r w:rsidR="008921F1" w:rsidRPr="000445AF">
        <w:rPr>
          <w:sz w:val="24"/>
          <w:szCs w:val="24"/>
        </w:rPr>
        <w:t>initiation through to its conclusion</w:t>
      </w:r>
      <w:r w:rsidR="00683045">
        <w:rPr>
          <w:sz w:val="24"/>
          <w:szCs w:val="24"/>
        </w:rPr>
        <w:t>.  I</w:t>
      </w:r>
      <w:r w:rsidR="008921F1" w:rsidRPr="000445AF">
        <w:rPr>
          <w:sz w:val="24"/>
          <w:szCs w:val="24"/>
        </w:rPr>
        <w:t xml:space="preserve">f multiple defendants, facilities, and/or violations are </w:t>
      </w:r>
      <w:r w:rsidR="008921F1" w:rsidRPr="000445AF">
        <w:rPr>
          <w:sz w:val="24"/>
          <w:szCs w:val="24"/>
        </w:rPr>
        <w:lastRenderedPageBreak/>
        <w:t xml:space="preserve">cited in the case, </w:t>
      </w:r>
      <w:r w:rsidR="00683045">
        <w:rPr>
          <w:sz w:val="24"/>
          <w:szCs w:val="24"/>
        </w:rPr>
        <w:t>then a single case</w:t>
      </w:r>
      <w:r w:rsidR="008921F1" w:rsidRPr="000445AF">
        <w:rPr>
          <w:sz w:val="24"/>
          <w:szCs w:val="24"/>
        </w:rPr>
        <w:t xml:space="preserve"> may result in multiple settlements.  </w:t>
      </w:r>
      <w:r w:rsidR="00683045">
        <w:rPr>
          <w:sz w:val="24"/>
          <w:szCs w:val="24"/>
        </w:rPr>
        <w:t>These c</w:t>
      </w:r>
      <w:r w:rsidR="008921F1" w:rsidRPr="000445AF">
        <w:rPr>
          <w:sz w:val="24"/>
          <w:szCs w:val="24"/>
        </w:rPr>
        <w:t>ase conclusions describe what has been ordered and/or agreed upon to be performed to address violations identified by the case complaint.</w:t>
      </w:r>
    </w:p>
    <w:p w:rsidR="008921F1" w:rsidRDefault="008921F1" w:rsidP="007733DC">
      <w:pPr>
        <w:rPr>
          <w:sz w:val="24"/>
          <w:szCs w:val="24"/>
        </w:rPr>
      </w:pPr>
    </w:p>
    <w:p w:rsidR="00ED296C" w:rsidRDefault="00683045" w:rsidP="007733DC">
      <w:pPr>
        <w:rPr>
          <w:sz w:val="24"/>
          <w:szCs w:val="24"/>
        </w:rPr>
      </w:pPr>
      <w:r>
        <w:rPr>
          <w:sz w:val="24"/>
          <w:szCs w:val="24"/>
        </w:rPr>
        <w:t>Two</w:t>
      </w:r>
      <w:r w:rsidR="00CB483C">
        <w:rPr>
          <w:sz w:val="24"/>
          <w:szCs w:val="24"/>
        </w:rPr>
        <w:t xml:space="preserve"> key identifiers</w:t>
      </w:r>
      <w:r>
        <w:rPr>
          <w:sz w:val="24"/>
          <w:szCs w:val="24"/>
        </w:rPr>
        <w:t xml:space="preserve"> are used</w:t>
      </w:r>
      <w:r w:rsidR="00CB483C">
        <w:rPr>
          <w:sz w:val="24"/>
          <w:szCs w:val="24"/>
        </w:rPr>
        <w:t>.  The primary key is the Activity Identifier</w:t>
      </w:r>
      <w:r w:rsidR="00CB483C" w:rsidRPr="000445AF">
        <w:rPr>
          <w:sz w:val="24"/>
          <w:szCs w:val="24"/>
        </w:rPr>
        <w:t xml:space="preserve"> (</w:t>
      </w:r>
      <w:r w:rsidR="009124DA">
        <w:rPr>
          <w:sz w:val="24"/>
          <w:szCs w:val="24"/>
        </w:rPr>
        <w:t>ACTIVITY_ID</w:t>
      </w:r>
      <w:r w:rsidR="00CB483C" w:rsidRPr="000445AF">
        <w:rPr>
          <w:sz w:val="24"/>
          <w:szCs w:val="24"/>
        </w:rPr>
        <w:t>)</w:t>
      </w:r>
      <w:r w:rsidR="00CB483C">
        <w:rPr>
          <w:sz w:val="24"/>
          <w:szCs w:val="24"/>
        </w:rPr>
        <w:t xml:space="preserve">, which is an internal number having no other significance than to relate </w:t>
      </w:r>
      <w:r w:rsidR="00ED296C">
        <w:rPr>
          <w:sz w:val="24"/>
          <w:szCs w:val="24"/>
        </w:rPr>
        <w:t xml:space="preserve">case-level </w:t>
      </w:r>
      <w:r w:rsidR="00CB483C">
        <w:rPr>
          <w:sz w:val="24"/>
          <w:szCs w:val="24"/>
        </w:rPr>
        <w:t xml:space="preserve">data within and across the </w:t>
      </w:r>
      <w:r>
        <w:rPr>
          <w:sz w:val="24"/>
          <w:szCs w:val="24"/>
        </w:rPr>
        <w:t>files</w:t>
      </w:r>
      <w:r w:rsidR="00ED296C">
        <w:rPr>
          <w:sz w:val="24"/>
          <w:szCs w:val="24"/>
        </w:rPr>
        <w:t>.  The Enforcement Conclusion Identifier (</w:t>
      </w:r>
      <w:r w:rsidR="009124DA">
        <w:rPr>
          <w:sz w:val="24"/>
          <w:szCs w:val="24"/>
        </w:rPr>
        <w:t>ENF_CONCLUSION_ID</w:t>
      </w:r>
      <w:r w:rsidR="00ED296C">
        <w:rPr>
          <w:sz w:val="24"/>
          <w:szCs w:val="24"/>
        </w:rPr>
        <w:t>) is an internal number having no other significance than to relate settlement-level data within and across the data files.</w:t>
      </w:r>
      <w:r w:rsidR="0087153E">
        <w:rPr>
          <w:sz w:val="24"/>
          <w:szCs w:val="24"/>
        </w:rPr>
        <w:t xml:space="preserve">  Data which repeat within a file are indicated file structure tables.</w:t>
      </w:r>
    </w:p>
    <w:p w:rsidR="00ED296C" w:rsidRDefault="00ED296C">
      <w:pPr>
        <w:rPr>
          <w:sz w:val="24"/>
          <w:szCs w:val="24"/>
        </w:rPr>
      </w:pPr>
    </w:p>
    <w:p w:rsidR="00ED296C" w:rsidRDefault="00ED296C">
      <w:pPr>
        <w:rPr>
          <w:sz w:val="24"/>
          <w:szCs w:val="24"/>
        </w:rPr>
      </w:pPr>
      <w:r>
        <w:rPr>
          <w:sz w:val="24"/>
          <w:szCs w:val="24"/>
        </w:rPr>
        <w:t xml:space="preserve">The included </w:t>
      </w:r>
      <w:r w:rsidR="006F0ABE">
        <w:rPr>
          <w:sz w:val="24"/>
          <w:szCs w:val="24"/>
        </w:rPr>
        <w:t xml:space="preserve">case level </w:t>
      </w:r>
      <w:r>
        <w:rPr>
          <w:sz w:val="24"/>
          <w:szCs w:val="24"/>
        </w:rPr>
        <w:t>files are:</w:t>
      </w:r>
    </w:p>
    <w:p w:rsidR="006F0ABE" w:rsidRPr="006F0ABE" w:rsidRDefault="006F0ABE" w:rsidP="00A76F91">
      <w:pPr>
        <w:pStyle w:val="ListParagraph"/>
        <w:numPr>
          <w:ilvl w:val="0"/>
          <w:numId w:val="15"/>
        </w:numPr>
        <w:rPr>
          <w:sz w:val="24"/>
          <w:szCs w:val="24"/>
        </w:rPr>
      </w:pPr>
      <w:r w:rsidRPr="006F0ABE">
        <w:rPr>
          <w:sz w:val="24"/>
          <w:szCs w:val="24"/>
        </w:rPr>
        <w:t>Case Identifiers  (</w:t>
      </w:r>
      <w:r w:rsidR="00A76F91" w:rsidRPr="00A76F91">
        <w:rPr>
          <w:sz w:val="24"/>
          <w:szCs w:val="24"/>
        </w:rPr>
        <w:t>CASE_ENFORCEMENTS.csv</w:t>
      </w:r>
      <w:r w:rsidRPr="006F0ABE">
        <w:rPr>
          <w:sz w:val="24"/>
          <w:szCs w:val="24"/>
        </w:rPr>
        <w:t>)</w:t>
      </w:r>
    </w:p>
    <w:p w:rsidR="006F0ABE" w:rsidRDefault="006F0ABE" w:rsidP="00A76F91">
      <w:pPr>
        <w:pStyle w:val="ListParagraph"/>
        <w:numPr>
          <w:ilvl w:val="0"/>
          <w:numId w:val="15"/>
        </w:numPr>
        <w:rPr>
          <w:sz w:val="24"/>
          <w:szCs w:val="24"/>
        </w:rPr>
      </w:pPr>
      <w:r w:rsidRPr="006F0ABE">
        <w:rPr>
          <w:sz w:val="24"/>
          <w:szCs w:val="24"/>
        </w:rPr>
        <w:t>Violation(s)  (</w:t>
      </w:r>
      <w:r w:rsidR="00A76F91" w:rsidRPr="00A76F91">
        <w:rPr>
          <w:sz w:val="24"/>
          <w:szCs w:val="24"/>
        </w:rPr>
        <w:t>CASE_VIOLATIONS.csv</w:t>
      </w:r>
      <w:r w:rsidRPr="006F0ABE">
        <w:rPr>
          <w:sz w:val="24"/>
          <w:szCs w:val="24"/>
        </w:rPr>
        <w:t>)</w:t>
      </w:r>
    </w:p>
    <w:p w:rsidR="00A76F91" w:rsidRDefault="00A76F91" w:rsidP="00A76F91">
      <w:pPr>
        <w:pStyle w:val="ListParagraph"/>
        <w:numPr>
          <w:ilvl w:val="0"/>
          <w:numId w:val="15"/>
        </w:numPr>
        <w:rPr>
          <w:sz w:val="24"/>
          <w:szCs w:val="24"/>
        </w:rPr>
      </w:pPr>
      <w:r>
        <w:rPr>
          <w:sz w:val="24"/>
          <w:szCs w:val="24"/>
        </w:rPr>
        <w:t>Enforcement Type (</w:t>
      </w:r>
      <w:r w:rsidRPr="00A76F91">
        <w:rPr>
          <w:sz w:val="24"/>
          <w:szCs w:val="24"/>
        </w:rPr>
        <w:t>CASE_ENFORCEMENT_TYPE.csv</w:t>
      </w:r>
      <w:r>
        <w:rPr>
          <w:sz w:val="24"/>
          <w:szCs w:val="24"/>
        </w:rPr>
        <w:t>)</w:t>
      </w:r>
    </w:p>
    <w:p w:rsidR="00A76F91" w:rsidRPr="006F0ABE" w:rsidRDefault="00A76F91" w:rsidP="00A76F91">
      <w:pPr>
        <w:pStyle w:val="ListParagraph"/>
        <w:numPr>
          <w:ilvl w:val="0"/>
          <w:numId w:val="15"/>
        </w:numPr>
        <w:rPr>
          <w:sz w:val="24"/>
          <w:szCs w:val="24"/>
        </w:rPr>
      </w:pPr>
      <w:r>
        <w:rPr>
          <w:sz w:val="24"/>
          <w:szCs w:val="24"/>
        </w:rPr>
        <w:t>Relief Sought</w:t>
      </w:r>
      <w:r w:rsidR="007949F8">
        <w:rPr>
          <w:sz w:val="24"/>
          <w:szCs w:val="24"/>
        </w:rPr>
        <w:t xml:space="preserve"> </w:t>
      </w:r>
      <w:r>
        <w:rPr>
          <w:sz w:val="24"/>
          <w:szCs w:val="24"/>
        </w:rPr>
        <w:t xml:space="preserve"> (</w:t>
      </w:r>
      <w:r w:rsidRPr="00A76F91">
        <w:rPr>
          <w:sz w:val="24"/>
          <w:szCs w:val="24"/>
        </w:rPr>
        <w:t>CASE_RELIEF_SOUGHT.csv</w:t>
      </w:r>
      <w:r>
        <w:rPr>
          <w:sz w:val="24"/>
          <w:szCs w:val="24"/>
        </w:rPr>
        <w:t>)</w:t>
      </w:r>
    </w:p>
    <w:p w:rsidR="006F0ABE" w:rsidRPr="006F0ABE" w:rsidRDefault="00163506" w:rsidP="00A76F91">
      <w:pPr>
        <w:pStyle w:val="ListParagraph"/>
        <w:numPr>
          <w:ilvl w:val="0"/>
          <w:numId w:val="15"/>
        </w:numPr>
        <w:rPr>
          <w:sz w:val="24"/>
          <w:szCs w:val="24"/>
        </w:rPr>
      </w:pPr>
      <w:r>
        <w:rPr>
          <w:sz w:val="24"/>
          <w:szCs w:val="24"/>
        </w:rPr>
        <w:t>Penalties</w:t>
      </w:r>
      <w:r w:rsidR="006F0ABE" w:rsidRPr="006F0ABE">
        <w:rPr>
          <w:sz w:val="24"/>
          <w:szCs w:val="24"/>
        </w:rPr>
        <w:t xml:space="preserve"> (</w:t>
      </w:r>
      <w:r w:rsidR="00A76F91" w:rsidRPr="00A76F91">
        <w:rPr>
          <w:sz w:val="24"/>
          <w:szCs w:val="24"/>
        </w:rPr>
        <w:t>CASE_PENALTIES.csv</w:t>
      </w:r>
      <w:r w:rsidR="006F0ABE" w:rsidRPr="006F0ABE">
        <w:rPr>
          <w:sz w:val="24"/>
          <w:szCs w:val="24"/>
        </w:rPr>
        <w:t>)</w:t>
      </w:r>
    </w:p>
    <w:p w:rsidR="006F0ABE" w:rsidRPr="006F0ABE" w:rsidRDefault="006F0ABE" w:rsidP="00A76F91">
      <w:pPr>
        <w:pStyle w:val="ListParagraph"/>
        <w:numPr>
          <w:ilvl w:val="0"/>
          <w:numId w:val="15"/>
        </w:numPr>
        <w:rPr>
          <w:sz w:val="24"/>
          <w:szCs w:val="24"/>
        </w:rPr>
      </w:pPr>
      <w:r w:rsidRPr="006F0ABE">
        <w:rPr>
          <w:sz w:val="24"/>
          <w:szCs w:val="24"/>
        </w:rPr>
        <w:t>Laws Sections  (</w:t>
      </w:r>
      <w:r w:rsidR="00A76F91" w:rsidRPr="00A76F91">
        <w:rPr>
          <w:sz w:val="24"/>
          <w:szCs w:val="24"/>
        </w:rPr>
        <w:t>CASE_LAW_SECTIONS.csv</w:t>
      </w:r>
      <w:r w:rsidRPr="006F0ABE">
        <w:rPr>
          <w:sz w:val="24"/>
          <w:szCs w:val="24"/>
        </w:rPr>
        <w:t>)</w:t>
      </w:r>
    </w:p>
    <w:p w:rsidR="006F0ABE" w:rsidRPr="006F0ABE" w:rsidRDefault="006F0ABE" w:rsidP="00A76F91">
      <w:pPr>
        <w:pStyle w:val="ListParagraph"/>
        <w:numPr>
          <w:ilvl w:val="0"/>
          <w:numId w:val="15"/>
        </w:numPr>
        <w:rPr>
          <w:sz w:val="24"/>
          <w:szCs w:val="24"/>
        </w:rPr>
      </w:pPr>
      <w:r w:rsidRPr="006F0ABE">
        <w:rPr>
          <w:sz w:val="24"/>
          <w:szCs w:val="24"/>
        </w:rPr>
        <w:t>Facilities in Case  (</w:t>
      </w:r>
      <w:r w:rsidR="00A76F91" w:rsidRPr="00A76F91">
        <w:rPr>
          <w:sz w:val="24"/>
          <w:szCs w:val="24"/>
        </w:rPr>
        <w:t>CASE_FACILITIES.csv</w:t>
      </w:r>
      <w:r w:rsidRPr="006F0ABE">
        <w:rPr>
          <w:sz w:val="24"/>
          <w:szCs w:val="24"/>
        </w:rPr>
        <w:t>)</w:t>
      </w:r>
    </w:p>
    <w:p w:rsidR="006F0ABE" w:rsidRPr="006F0ABE" w:rsidRDefault="006F0ABE" w:rsidP="00A76F91">
      <w:pPr>
        <w:pStyle w:val="ListParagraph"/>
        <w:numPr>
          <w:ilvl w:val="0"/>
          <w:numId w:val="15"/>
        </w:numPr>
        <w:rPr>
          <w:sz w:val="24"/>
          <w:szCs w:val="24"/>
        </w:rPr>
      </w:pPr>
      <w:r w:rsidRPr="006F0ABE">
        <w:rPr>
          <w:sz w:val="24"/>
          <w:szCs w:val="24"/>
        </w:rPr>
        <w:t>Defendants  (</w:t>
      </w:r>
      <w:r w:rsidR="00A76F91" w:rsidRPr="00A76F91">
        <w:rPr>
          <w:sz w:val="24"/>
          <w:szCs w:val="24"/>
        </w:rPr>
        <w:t>CASE_DEFENDANTS.csv</w:t>
      </w:r>
      <w:r w:rsidRPr="006F0ABE">
        <w:rPr>
          <w:sz w:val="24"/>
          <w:szCs w:val="24"/>
        </w:rPr>
        <w:t>)</w:t>
      </w:r>
    </w:p>
    <w:p w:rsidR="006F0ABE" w:rsidRPr="006F0ABE" w:rsidRDefault="006F0ABE" w:rsidP="00A76F91">
      <w:pPr>
        <w:pStyle w:val="ListParagraph"/>
        <w:numPr>
          <w:ilvl w:val="0"/>
          <w:numId w:val="15"/>
        </w:numPr>
        <w:rPr>
          <w:sz w:val="24"/>
          <w:szCs w:val="24"/>
        </w:rPr>
      </w:pPr>
      <w:r w:rsidRPr="006F0ABE">
        <w:rPr>
          <w:sz w:val="24"/>
          <w:szCs w:val="24"/>
        </w:rPr>
        <w:t>Milestone Activities/Dates  (</w:t>
      </w:r>
      <w:r w:rsidR="00A76F91" w:rsidRPr="00A76F91">
        <w:rPr>
          <w:sz w:val="24"/>
          <w:szCs w:val="24"/>
        </w:rPr>
        <w:t>CASE_MILESTONES.csv</w:t>
      </w:r>
      <w:r w:rsidRPr="006F0ABE">
        <w:rPr>
          <w:sz w:val="24"/>
          <w:szCs w:val="24"/>
        </w:rPr>
        <w:t>)</w:t>
      </w:r>
    </w:p>
    <w:p w:rsidR="006F0ABE" w:rsidRDefault="006F0ABE" w:rsidP="00A76F91">
      <w:pPr>
        <w:pStyle w:val="ListParagraph"/>
        <w:numPr>
          <w:ilvl w:val="0"/>
          <w:numId w:val="15"/>
        </w:numPr>
        <w:rPr>
          <w:sz w:val="24"/>
          <w:szCs w:val="24"/>
        </w:rPr>
      </w:pPr>
      <w:r w:rsidRPr="006F0ABE">
        <w:rPr>
          <w:sz w:val="24"/>
          <w:szCs w:val="24"/>
        </w:rPr>
        <w:t>Pollutants Cited  (</w:t>
      </w:r>
      <w:r w:rsidR="00A76F91" w:rsidRPr="00A76F91">
        <w:rPr>
          <w:sz w:val="24"/>
          <w:szCs w:val="24"/>
        </w:rPr>
        <w:t>CASE_POLLUTANTS.csv</w:t>
      </w:r>
      <w:r w:rsidRPr="006F0ABE">
        <w:rPr>
          <w:sz w:val="24"/>
          <w:szCs w:val="24"/>
        </w:rPr>
        <w:t>)</w:t>
      </w:r>
    </w:p>
    <w:p w:rsidR="00A76F91" w:rsidRDefault="00A76F91" w:rsidP="00A76F91">
      <w:pPr>
        <w:pStyle w:val="ListParagraph"/>
        <w:numPr>
          <w:ilvl w:val="0"/>
          <w:numId w:val="15"/>
        </w:numPr>
        <w:rPr>
          <w:sz w:val="24"/>
          <w:szCs w:val="24"/>
        </w:rPr>
      </w:pPr>
      <w:r>
        <w:rPr>
          <w:sz w:val="24"/>
          <w:szCs w:val="24"/>
        </w:rPr>
        <w:t xml:space="preserve">Regional Dockets </w:t>
      </w:r>
      <w:r w:rsidR="007949F8">
        <w:rPr>
          <w:sz w:val="24"/>
          <w:szCs w:val="24"/>
        </w:rPr>
        <w:t xml:space="preserve"> </w:t>
      </w:r>
      <w:r>
        <w:rPr>
          <w:sz w:val="24"/>
          <w:szCs w:val="24"/>
        </w:rPr>
        <w:t>(</w:t>
      </w:r>
      <w:r w:rsidRPr="00A76F91">
        <w:rPr>
          <w:sz w:val="24"/>
          <w:szCs w:val="24"/>
        </w:rPr>
        <w:t>CASE_REGIONAL_DOCKETS.csv</w:t>
      </w:r>
      <w:r>
        <w:rPr>
          <w:sz w:val="24"/>
          <w:szCs w:val="24"/>
        </w:rPr>
        <w:t>)</w:t>
      </w:r>
    </w:p>
    <w:p w:rsidR="00A76F91" w:rsidRPr="006F0ABE" w:rsidRDefault="00A76F91" w:rsidP="00A76F91">
      <w:pPr>
        <w:pStyle w:val="ListParagraph"/>
        <w:numPr>
          <w:ilvl w:val="0"/>
          <w:numId w:val="15"/>
        </w:numPr>
        <w:rPr>
          <w:sz w:val="24"/>
          <w:szCs w:val="24"/>
        </w:rPr>
      </w:pPr>
      <w:r>
        <w:rPr>
          <w:sz w:val="24"/>
          <w:szCs w:val="24"/>
        </w:rPr>
        <w:t xml:space="preserve">Related Activities </w:t>
      </w:r>
      <w:r w:rsidR="007949F8">
        <w:rPr>
          <w:sz w:val="24"/>
          <w:szCs w:val="24"/>
        </w:rPr>
        <w:t xml:space="preserve"> </w:t>
      </w:r>
      <w:r>
        <w:rPr>
          <w:sz w:val="24"/>
          <w:szCs w:val="24"/>
        </w:rPr>
        <w:t>(</w:t>
      </w:r>
      <w:r w:rsidRPr="00A76F91">
        <w:rPr>
          <w:sz w:val="24"/>
          <w:szCs w:val="24"/>
        </w:rPr>
        <w:t>CASE_RELATED_ACTIVITIES.csv</w:t>
      </w:r>
      <w:r>
        <w:rPr>
          <w:sz w:val="24"/>
          <w:szCs w:val="24"/>
        </w:rPr>
        <w:t>)</w:t>
      </w:r>
    </w:p>
    <w:p w:rsidR="006F0ABE" w:rsidRDefault="006F0ABE" w:rsidP="006F0ABE">
      <w:pPr>
        <w:rPr>
          <w:sz w:val="24"/>
          <w:szCs w:val="24"/>
        </w:rPr>
      </w:pPr>
    </w:p>
    <w:p w:rsidR="006F0ABE" w:rsidRPr="006F0ABE" w:rsidRDefault="006F0ABE" w:rsidP="006F0ABE">
      <w:pPr>
        <w:rPr>
          <w:sz w:val="24"/>
          <w:szCs w:val="24"/>
        </w:rPr>
      </w:pPr>
      <w:proofErr w:type="gramStart"/>
      <w:r>
        <w:rPr>
          <w:sz w:val="24"/>
          <w:szCs w:val="24"/>
        </w:rPr>
        <w:t>and</w:t>
      </w:r>
      <w:proofErr w:type="gramEnd"/>
      <w:r>
        <w:rPr>
          <w:sz w:val="24"/>
          <w:szCs w:val="24"/>
        </w:rPr>
        <w:t xml:space="preserve"> enforcement conclusion level files:</w:t>
      </w:r>
    </w:p>
    <w:p w:rsidR="006F0ABE" w:rsidRPr="006F0ABE" w:rsidRDefault="006F0ABE" w:rsidP="006F0ABE">
      <w:pPr>
        <w:rPr>
          <w:sz w:val="24"/>
          <w:szCs w:val="24"/>
        </w:rPr>
      </w:pPr>
    </w:p>
    <w:p w:rsidR="006F0ABE" w:rsidRPr="006F0ABE" w:rsidRDefault="006F0ABE" w:rsidP="00A76F91">
      <w:pPr>
        <w:pStyle w:val="ListParagraph"/>
        <w:numPr>
          <w:ilvl w:val="0"/>
          <w:numId w:val="16"/>
        </w:numPr>
        <w:rPr>
          <w:sz w:val="24"/>
          <w:szCs w:val="24"/>
        </w:rPr>
      </w:pPr>
      <w:r w:rsidRPr="006F0ABE">
        <w:rPr>
          <w:sz w:val="24"/>
          <w:szCs w:val="24"/>
        </w:rPr>
        <w:t>Case Conclusion  (</w:t>
      </w:r>
      <w:r w:rsidR="00A76F91" w:rsidRPr="00A76F91">
        <w:rPr>
          <w:sz w:val="24"/>
          <w:szCs w:val="24"/>
        </w:rPr>
        <w:t>CASE_ENFORCEMENT_CONCLUSIONS.csv</w:t>
      </w:r>
      <w:r w:rsidRPr="006F0ABE">
        <w:rPr>
          <w:sz w:val="24"/>
          <w:szCs w:val="24"/>
        </w:rPr>
        <w:t>)</w:t>
      </w:r>
    </w:p>
    <w:p w:rsidR="006F0ABE" w:rsidRPr="006F0ABE" w:rsidRDefault="006F0ABE" w:rsidP="00A76F91">
      <w:pPr>
        <w:pStyle w:val="ListParagraph"/>
        <w:numPr>
          <w:ilvl w:val="0"/>
          <w:numId w:val="16"/>
        </w:numPr>
        <w:rPr>
          <w:sz w:val="24"/>
          <w:szCs w:val="24"/>
        </w:rPr>
      </w:pPr>
      <w:r w:rsidRPr="006F0ABE">
        <w:rPr>
          <w:sz w:val="24"/>
          <w:szCs w:val="24"/>
        </w:rPr>
        <w:t>Pollutant Reductions  (</w:t>
      </w:r>
      <w:r w:rsidR="00A76F91" w:rsidRPr="00A76F91">
        <w:rPr>
          <w:sz w:val="24"/>
          <w:szCs w:val="24"/>
        </w:rPr>
        <w:t>CASE_ENFORCEMENT_CONCLUSION_POLLUTANTS.csv</w:t>
      </w:r>
    </w:p>
    <w:p w:rsidR="006F0ABE" w:rsidRPr="006F0ABE" w:rsidRDefault="006F0ABE" w:rsidP="00A76F91">
      <w:pPr>
        <w:pStyle w:val="ListParagraph"/>
        <w:numPr>
          <w:ilvl w:val="0"/>
          <w:numId w:val="16"/>
        </w:numPr>
        <w:rPr>
          <w:sz w:val="24"/>
          <w:szCs w:val="24"/>
        </w:rPr>
      </w:pPr>
      <w:r w:rsidRPr="006F0ABE">
        <w:rPr>
          <w:sz w:val="24"/>
          <w:szCs w:val="24"/>
        </w:rPr>
        <w:t>Complying Actions  (</w:t>
      </w:r>
      <w:r w:rsidR="00A76F91" w:rsidRPr="00A76F91">
        <w:rPr>
          <w:sz w:val="24"/>
          <w:szCs w:val="24"/>
        </w:rPr>
        <w:t>CASE_ENFORCEMENT_CONCLUSION_COMPLYING_ACTIONS.csv</w:t>
      </w:r>
      <w:r w:rsidRPr="006F0ABE">
        <w:rPr>
          <w:sz w:val="24"/>
          <w:szCs w:val="24"/>
        </w:rPr>
        <w:t>)</w:t>
      </w:r>
    </w:p>
    <w:p w:rsidR="006F0ABE" w:rsidRPr="006F0ABE" w:rsidRDefault="006F0ABE" w:rsidP="00A76F91">
      <w:pPr>
        <w:pStyle w:val="ListParagraph"/>
        <w:numPr>
          <w:ilvl w:val="0"/>
          <w:numId w:val="16"/>
        </w:numPr>
        <w:rPr>
          <w:sz w:val="24"/>
          <w:szCs w:val="24"/>
        </w:rPr>
      </w:pPr>
      <w:r w:rsidRPr="006F0ABE">
        <w:rPr>
          <w:sz w:val="24"/>
          <w:szCs w:val="24"/>
        </w:rPr>
        <w:t>Enforcement Conclusion Facilities (</w:t>
      </w:r>
      <w:r w:rsidR="00A76F91" w:rsidRPr="00A76F91">
        <w:rPr>
          <w:sz w:val="24"/>
          <w:szCs w:val="24"/>
        </w:rPr>
        <w:t>CASE_ENFORCEMENT_CONCLUSION_FACILITIES.csv</w:t>
      </w:r>
      <w:r w:rsidRPr="006F0ABE">
        <w:rPr>
          <w:sz w:val="24"/>
          <w:szCs w:val="24"/>
        </w:rPr>
        <w:t>)</w:t>
      </w:r>
    </w:p>
    <w:p w:rsidR="0087153E" w:rsidRDefault="006F0ABE" w:rsidP="00A76F91">
      <w:pPr>
        <w:pStyle w:val="ListParagraph"/>
        <w:numPr>
          <w:ilvl w:val="0"/>
          <w:numId w:val="16"/>
        </w:numPr>
        <w:rPr>
          <w:sz w:val="24"/>
          <w:szCs w:val="24"/>
        </w:rPr>
      </w:pPr>
      <w:r w:rsidRPr="006F0ABE">
        <w:rPr>
          <w:sz w:val="24"/>
          <w:szCs w:val="24"/>
        </w:rPr>
        <w:t>SEP Description  (</w:t>
      </w:r>
      <w:r w:rsidR="00A76F91" w:rsidRPr="00A76F91">
        <w:rPr>
          <w:sz w:val="24"/>
          <w:szCs w:val="24"/>
        </w:rPr>
        <w:t>CASE_ENFORCEMENT_CONCLUSION_SEP.csv</w:t>
      </w:r>
      <w:r w:rsidRPr="006F0ABE">
        <w:rPr>
          <w:sz w:val="24"/>
          <w:szCs w:val="24"/>
        </w:rPr>
        <w:t>)</w:t>
      </w:r>
    </w:p>
    <w:p w:rsidR="00A76F91" w:rsidRPr="006F0ABE" w:rsidRDefault="00A76F91" w:rsidP="00A76F91">
      <w:pPr>
        <w:pStyle w:val="ListParagraph"/>
        <w:numPr>
          <w:ilvl w:val="0"/>
          <w:numId w:val="16"/>
        </w:numPr>
        <w:rPr>
          <w:sz w:val="24"/>
          <w:szCs w:val="24"/>
        </w:rPr>
      </w:pPr>
      <w:r>
        <w:rPr>
          <w:sz w:val="24"/>
          <w:szCs w:val="24"/>
        </w:rPr>
        <w:t>Enforcement Conclusion Dollars (</w:t>
      </w:r>
      <w:r w:rsidRPr="00A76F91">
        <w:rPr>
          <w:sz w:val="24"/>
          <w:szCs w:val="24"/>
        </w:rPr>
        <w:t>CASE_ENFORCEMENT_CONCLUSION_DOLLARS.csv</w:t>
      </w:r>
      <w:r>
        <w:rPr>
          <w:sz w:val="24"/>
          <w:szCs w:val="24"/>
        </w:rPr>
        <w:t>)</w:t>
      </w:r>
    </w:p>
    <w:p w:rsidR="0087153E" w:rsidRDefault="0087153E">
      <w:pPr>
        <w:rPr>
          <w:sz w:val="24"/>
          <w:szCs w:val="24"/>
        </w:rPr>
      </w:pPr>
    </w:p>
    <w:p w:rsidR="000445AF" w:rsidRPr="000445AF" w:rsidRDefault="000445AF" w:rsidP="000445AF">
      <w:pPr>
        <w:rPr>
          <w:sz w:val="24"/>
          <w:szCs w:val="24"/>
        </w:rPr>
      </w:pPr>
    </w:p>
    <w:p w:rsidR="000445AF" w:rsidRPr="000445AF" w:rsidRDefault="006F0ABE" w:rsidP="000445AF">
      <w:pPr>
        <w:rPr>
          <w:sz w:val="24"/>
          <w:szCs w:val="24"/>
        </w:rPr>
      </w:pPr>
      <w:r>
        <w:rPr>
          <w:sz w:val="24"/>
          <w:szCs w:val="24"/>
        </w:rPr>
        <w:t>Data</w:t>
      </w:r>
      <w:r w:rsidR="000445AF" w:rsidRPr="000445AF">
        <w:rPr>
          <w:sz w:val="24"/>
          <w:szCs w:val="24"/>
        </w:rPr>
        <w:t xml:space="preserve"> can be verified against an ECHO Case Report by supplying the </w:t>
      </w:r>
      <w:r w:rsidR="009124DA">
        <w:rPr>
          <w:sz w:val="24"/>
          <w:szCs w:val="24"/>
        </w:rPr>
        <w:t>CASE_NUMBER</w:t>
      </w:r>
      <w:r w:rsidR="009124DA" w:rsidRPr="000445AF">
        <w:rPr>
          <w:sz w:val="24"/>
          <w:szCs w:val="24"/>
        </w:rPr>
        <w:t xml:space="preserve"> </w:t>
      </w:r>
      <w:r w:rsidR="000445AF" w:rsidRPr="000445AF">
        <w:rPr>
          <w:sz w:val="24"/>
          <w:szCs w:val="24"/>
        </w:rPr>
        <w:t xml:space="preserve">value in the "EPA Case No." box on the ECHO Search Enforcement Data (EPA Cases) query screen </w:t>
      </w:r>
    </w:p>
    <w:p w:rsidR="000445AF" w:rsidRPr="000445AF" w:rsidRDefault="000445AF" w:rsidP="000445AF">
      <w:pPr>
        <w:rPr>
          <w:sz w:val="24"/>
          <w:szCs w:val="24"/>
        </w:rPr>
      </w:pPr>
      <w:r w:rsidRPr="000445AF">
        <w:rPr>
          <w:sz w:val="24"/>
          <w:szCs w:val="24"/>
        </w:rPr>
        <w:t>(http://www.epa-echo.gov/echo/compliance_report_icis.html).</w:t>
      </w:r>
    </w:p>
    <w:p w:rsidR="000445AF" w:rsidRPr="000445AF" w:rsidRDefault="000445AF" w:rsidP="000445AF">
      <w:pPr>
        <w:rPr>
          <w:sz w:val="24"/>
          <w:szCs w:val="24"/>
        </w:rPr>
      </w:pPr>
    </w:p>
    <w:p w:rsidR="000445AF" w:rsidRPr="000445AF" w:rsidRDefault="000445AF" w:rsidP="000445AF">
      <w:pPr>
        <w:rPr>
          <w:sz w:val="24"/>
          <w:szCs w:val="24"/>
        </w:rPr>
      </w:pPr>
      <w:r w:rsidRPr="000445AF">
        <w:rPr>
          <w:sz w:val="24"/>
          <w:szCs w:val="24"/>
        </w:rPr>
        <w:t>Note: in 1996 EPA implemented an effort to improve reporting and tracking of settlement data in the predecessor database to ICIS (EPA Civil DOCKET).  While that effort did include an attempt to provide additional detail on older closed cases, those cases entered prior to 1996 may not provide much settlement detail.</w:t>
      </w:r>
    </w:p>
    <w:p w:rsidR="006F0ABE" w:rsidRDefault="006F0ABE" w:rsidP="000445AF">
      <w:pPr>
        <w:rPr>
          <w:sz w:val="24"/>
          <w:szCs w:val="24"/>
        </w:rPr>
      </w:pPr>
    </w:p>
    <w:p w:rsidR="000445AF" w:rsidRDefault="000445AF" w:rsidP="000445AF">
      <w:pPr>
        <w:rPr>
          <w:sz w:val="24"/>
          <w:szCs w:val="24"/>
        </w:rPr>
      </w:pPr>
      <w:r w:rsidRPr="000445AF">
        <w:rPr>
          <w:sz w:val="24"/>
          <w:szCs w:val="24"/>
        </w:rPr>
        <w:lastRenderedPageBreak/>
        <w:t>Maintaining the case-level versus case conclusion-level model, penalties are reported in two data files: PENALTIES (</w:t>
      </w:r>
      <w:r w:rsidR="00E74861" w:rsidRPr="00E74861">
        <w:rPr>
          <w:sz w:val="24"/>
          <w:szCs w:val="24"/>
        </w:rPr>
        <w:t>CASE_PENALTIES.csv</w:t>
      </w:r>
      <w:r w:rsidRPr="000445AF">
        <w:rPr>
          <w:sz w:val="24"/>
          <w:szCs w:val="24"/>
        </w:rPr>
        <w:t>) and CASE CONCLUSION (</w:t>
      </w:r>
      <w:r w:rsidR="00E74861" w:rsidRPr="00E74861">
        <w:rPr>
          <w:sz w:val="24"/>
          <w:szCs w:val="24"/>
        </w:rPr>
        <w:t>CASE_ENFORCEMENT_CONCLUSIONS.csv</w:t>
      </w:r>
      <w:r w:rsidRPr="000445AF">
        <w:rPr>
          <w:sz w:val="24"/>
          <w:szCs w:val="24"/>
        </w:rPr>
        <w:t>).  As before, a single case may result in: no case conclusion (</w:t>
      </w:r>
      <w:r w:rsidRPr="000445AF">
        <w:rPr>
          <w:i/>
          <w:sz w:val="24"/>
          <w:szCs w:val="24"/>
        </w:rPr>
        <w:t>e.g</w:t>
      </w:r>
      <w:r w:rsidRPr="000445AF">
        <w:rPr>
          <w:sz w:val="24"/>
          <w:szCs w:val="24"/>
        </w:rPr>
        <w:t>., where a case is withdrawn or combined with another), a single (the most common occurrence), or multiple case conclusions.</w:t>
      </w:r>
    </w:p>
    <w:p w:rsidR="00FA4AC6" w:rsidRPr="000445AF" w:rsidRDefault="00FA4AC6" w:rsidP="000445AF">
      <w:pPr>
        <w:rPr>
          <w:sz w:val="24"/>
          <w:szCs w:val="24"/>
        </w:rPr>
      </w:pPr>
    </w:p>
    <w:p w:rsidR="000445AF" w:rsidRDefault="000445AF" w:rsidP="000445AF">
      <w:pPr>
        <w:rPr>
          <w:sz w:val="24"/>
          <w:szCs w:val="24"/>
        </w:rPr>
      </w:pPr>
      <w:r w:rsidRPr="000445AF">
        <w:rPr>
          <w:sz w:val="24"/>
          <w:szCs w:val="24"/>
        </w:rPr>
        <w:t>The field total Federal Penalty Assessed Amount (</w:t>
      </w:r>
      <w:r w:rsidR="00883AF9">
        <w:rPr>
          <w:sz w:val="24"/>
          <w:szCs w:val="24"/>
        </w:rPr>
        <w:t>FED_PENALTY</w:t>
      </w:r>
      <w:r w:rsidRPr="000445AF">
        <w:rPr>
          <w:sz w:val="24"/>
          <w:szCs w:val="24"/>
        </w:rPr>
        <w:t xml:space="preserve">) is the sum of federal penalties at all </w:t>
      </w:r>
      <w:r w:rsidRPr="000445AF">
        <w:rPr>
          <w:sz w:val="24"/>
          <w:szCs w:val="24"/>
          <w:u w:val="single"/>
        </w:rPr>
        <w:t>settlements</w:t>
      </w:r>
      <w:r w:rsidRPr="000445AF">
        <w:rPr>
          <w:sz w:val="24"/>
          <w:szCs w:val="24"/>
        </w:rPr>
        <w:t xml:space="preserve"> at a case, </w:t>
      </w:r>
      <w:r w:rsidRPr="000445AF">
        <w:rPr>
          <w:i/>
          <w:sz w:val="24"/>
          <w:szCs w:val="24"/>
        </w:rPr>
        <w:t>i.e.</w:t>
      </w:r>
      <w:r w:rsidRPr="000445AF">
        <w:rPr>
          <w:sz w:val="24"/>
          <w:szCs w:val="24"/>
        </w:rPr>
        <w:t>, if multiple settlements (case conclusions) exist at a case, any federal penalties at those case conclusions are summed and reported here.</w:t>
      </w:r>
    </w:p>
    <w:p w:rsidR="00FA4AC6" w:rsidRPr="000445AF" w:rsidRDefault="00FA4AC6" w:rsidP="000445AF">
      <w:pPr>
        <w:rPr>
          <w:sz w:val="24"/>
          <w:szCs w:val="24"/>
        </w:rPr>
      </w:pPr>
    </w:p>
    <w:p w:rsidR="000445AF" w:rsidRPr="000445AF" w:rsidRDefault="000445AF" w:rsidP="000445AF">
      <w:pPr>
        <w:rPr>
          <w:sz w:val="24"/>
          <w:szCs w:val="24"/>
        </w:rPr>
      </w:pPr>
      <w:r w:rsidRPr="000445AF">
        <w:rPr>
          <w:sz w:val="24"/>
          <w:szCs w:val="24"/>
        </w:rPr>
        <w:t>Similarly, the fields State\Local Penalty Amount (</w:t>
      </w:r>
      <w:r w:rsidR="00883AF9">
        <w:rPr>
          <w:sz w:val="24"/>
          <w:szCs w:val="24"/>
        </w:rPr>
        <w:t>ST_LCL_PENALTY</w:t>
      </w:r>
      <w:r w:rsidRPr="000445AF">
        <w:rPr>
          <w:sz w:val="24"/>
          <w:szCs w:val="24"/>
        </w:rPr>
        <w:t xml:space="preserve">), Total SEP </w:t>
      </w:r>
      <w:r w:rsidR="00883AF9">
        <w:rPr>
          <w:sz w:val="24"/>
          <w:szCs w:val="24"/>
        </w:rPr>
        <w:t>(</w:t>
      </w:r>
      <w:r w:rsidR="00883AF9" w:rsidRPr="000445AF">
        <w:rPr>
          <w:sz w:val="24"/>
          <w:szCs w:val="24"/>
        </w:rPr>
        <w:t>Supplemental Environmental Project</w:t>
      </w:r>
      <w:r w:rsidR="00883AF9">
        <w:rPr>
          <w:sz w:val="24"/>
          <w:szCs w:val="24"/>
        </w:rPr>
        <w:t xml:space="preserve">) </w:t>
      </w:r>
      <w:r w:rsidRPr="000445AF">
        <w:rPr>
          <w:sz w:val="24"/>
          <w:szCs w:val="24"/>
        </w:rPr>
        <w:t>Amount (</w:t>
      </w:r>
      <w:r w:rsidR="00883AF9">
        <w:rPr>
          <w:sz w:val="24"/>
          <w:szCs w:val="24"/>
        </w:rPr>
        <w:t>TOTAL_SEP</w:t>
      </w:r>
      <w:r w:rsidRPr="000445AF">
        <w:rPr>
          <w:sz w:val="24"/>
          <w:szCs w:val="24"/>
        </w:rPr>
        <w:t>), Total Complying Action Amount (</w:t>
      </w:r>
      <w:r w:rsidR="00334756" w:rsidRPr="00334756">
        <w:rPr>
          <w:sz w:val="24"/>
          <w:szCs w:val="24"/>
        </w:rPr>
        <w:t>COMPLIANCE_ACTION_COST</w:t>
      </w:r>
      <w:r w:rsidRPr="000445AF">
        <w:rPr>
          <w:sz w:val="24"/>
          <w:szCs w:val="24"/>
        </w:rPr>
        <w:t xml:space="preserve">), and </w:t>
      </w:r>
      <w:r w:rsidR="00883AF9" w:rsidRPr="000445AF">
        <w:rPr>
          <w:sz w:val="24"/>
          <w:szCs w:val="24"/>
        </w:rPr>
        <w:t xml:space="preserve">Federal </w:t>
      </w:r>
      <w:r w:rsidRPr="000445AF">
        <w:rPr>
          <w:sz w:val="24"/>
          <w:szCs w:val="24"/>
        </w:rPr>
        <w:t>Cost Recovery Awarded Amount (</w:t>
      </w:r>
      <w:r w:rsidR="00334756" w:rsidRPr="00334756">
        <w:rPr>
          <w:sz w:val="24"/>
          <w:szCs w:val="24"/>
        </w:rPr>
        <w:t>FEDERAL_COST_RECOVERY_AMT</w:t>
      </w:r>
      <w:r w:rsidRPr="000445AF">
        <w:rPr>
          <w:sz w:val="24"/>
          <w:szCs w:val="24"/>
        </w:rPr>
        <w:t>) represent the sum of those reported values for all settlements (case conclusions) at a case.  State/Local penalties were not tracked until Docket was replaced by ICIS in 2002.  The cost of completing a SEP and the cost of complying actions are estimates and are not fines paid to EPA but rather are costs incurred to resolve the violations</w:t>
      </w:r>
      <w:r w:rsidR="00883AF9">
        <w:rPr>
          <w:sz w:val="24"/>
          <w:szCs w:val="24"/>
        </w:rPr>
        <w:t xml:space="preserve"> and/or</w:t>
      </w:r>
      <w:r w:rsidRPr="000445AF">
        <w:rPr>
          <w:sz w:val="24"/>
          <w:szCs w:val="24"/>
        </w:rPr>
        <w:t xml:space="preserve"> in lieu of paying a fine.  Cost recovery amounts are generally the costs incurred by EPA to </w:t>
      </w:r>
      <w:r w:rsidR="00883AF9">
        <w:rPr>
          <w:sz w:val="24"/>
          <w:szCs w:val="24"/>
        </w:rPr>
        <w:t xml:space="preserve">stabilize and/or </w:t>
      </w:r>
      <w:r w:rsidRPr="000445AF">
        <w:rPr>
          <w:sz w:val="24"/>
          <w:szCs w:val="24"/>
        </w:rPr>
        <w:t>clean up Superfund sites</w:t>
      </w:r>
      <w:r w:rsidR="00883AF9">
        <w:rPr>
          <w:sz w:val="24"/>
          <w:szCs w:val="24"/>
        </w:rPr>
        <w:t>,</w:t>
      </w:r>
      <w:r w:rsidRPr="000445AF">
        <w:rPr>
          <w:sz w:val="24"/>
          <w:szCs w:val="24"/>
        </w:rPr>
        <w:t xml:space="preserve"> which are then recovered from the </w:t>
      </w:r>
      <w:r w:rsidR="00883AF9">
        <w:rPr>
          <w:sz w:val="24"/>
          <w:szCs w:val="24"/>
        </w:rPr>
        <w:t xml:space="preserve">individuals or entities associated with the site (commonly referred to as potentially </w:t>
      </w:r>
      <w:r w:rsidR="00100A75" w:rsidRPr="000445AF">
        <w:rPr>
          <w:sz w:val="24"/>
          <w:szCs w:val="24"/>
        </w:rPr>
        <w:t>responsible</w:t>
      </w:r>
      <w:r w:rsidR="00883AF9">
        <w:rPr>
          <w:sz w:val="24"/>
          <w:szCs w:val="24"/>
        </w:rPr>
        <w:t xml:space="preserve"> </w:t>
      </w:r>
      <w:r w:rsidRPr="000445AF">
        <w:rPr>
          <w:sz w:val="24"/>
          <w:szCs w:val="24"/>
        </w:rPr>
        <w:t>parties</w:t>
      </w:r>
      <w:r w:rsidR="00100A75">
        <w:rPr>
          <w:sz w:val="24"/>
          <w:szCs w:val="24"/>
        </w:rPr>
        <w:t xml:space="preserve"> or PRPs)</w:t>
      </w:r>
      <w:r w:rsidRPr="000445AF">
        <w:rPr>
          <w:sz w:val="24"/>
          <w:szCs w:val="24"/>
        </w:rPr>
        <w:t>.</w:t>
      </w:r>
    </w:p>
    <w:p w:rsidR="000445AF" w:rsidRPr="000445AF" w:rsidRDefault="000445AF" w:rsidP="000445AF">
      <w:pPr>
        <w:rPr>
          <w:sz w:val="24"/>
          <w:szCs w:val="24"/>
        </w:rPr>
      </w:pPr>
    </w:p>
    <w:p w:rsidR="000445AF" w:rsidRDefault="000445AF" w:rsidP="007733DC">
      <w:pPr>
        <w:rPr>
          <w:sz w:val="24"/>
          <w:szCs w:val="24"/>
        </w:rPr>
      </w:pPr>
    </w:p>
    <w:p w:rsidR="00E1699E" w:rsidRPr="00663460" w:rsidRDefault="00E1699E" w:rsidP="00144491">
      <w:pPr>
        <w:pStyle w:val="Heading1"/>
        <w:spacing w:before="0" w:after="0"/>
        <w:rPr>
          <w:rFonts w:ascii="Garamond" w:hAnsi="Garamond"/>
          <w:b/>
          <w:color w:val="auto"/>
          <w:szCs w:val="32"/>
        </w:rPr>
      </w:pPr>
      <w:r>
        <w:br w:type="page"/>
      </w:r>
      <w:r w:rsidR="007733DC" w:rsidRPr="00663460">
        <w:rPr>
          <w:rFonts w:ascii="Garamond" w:hAnsi="Garamond"/>
          <w:b/>
          <w:color w:val="auto"/>
          <w:szCs w:val="32"/>
        </w:rPr>
        <w:lastRenderedPageBreak/>
        <w:t xml:space="preserve">2.  ICIS </w:t>
      </w:r>
      <w:r w:rsidR="006942BD" w:rsidRPr="00663460">
        <w:rPr>
          <w:rFonts w:ascii="Garamond" w:hAnsi="Garamond"/>
          <w:b/>
          <w:color w:val="auto"/>
          <w:szCs w:val="32"/>
        </w:rPr>
        <w:t xml:space="preserve">FE&amp;C </w:t>
      </w:r>
      <w:r w:rsidR="007733DC" w:rsidRPr="00663460">
        <w:rPr>
          <w:rFonts w:ascii="Garamond" w:hAnsi="Garamond"/>
          <w:b/>
          <w:color w:val="auto"/>
          <w:szCs w:val="32"/>
        </w:rPr>
        <w:t xml:space="preserve">Data </w:t>
      </w:r>
      <w:r w:rsidR="00A76D03" w:rsidRPr="00663460">
        <w:rPr>
          <w:rFonts w:ascii="Garamond" w:hAnsi="Garamond"/>
          <w:b/>
          <w:color w:val="auto"/>
          <w:szCs w:val="32"/>
        </w:rPr>
        <w:t>Download File Structure</w:t>
      </w:r>
      <w:r w:rsidR="005538A6" w:rsidRPr="00663460">
        <w:rPr>
          <w:rFonts w:ascii="Garamond" w:hAnsi="Garamond"/>
          <w:b/>
          <w:color w:val="auto"/>
          <w:szCs w:val="32"/>
        </w:rPr>
        <w:t xml:space="preserve"> </w:t>
      </w:r>
    </w:p>
    <w:p w:rsidR="00E720BF" w:rsidRPr="00E720BF" w:rsidRDefault="00BD5020" w:rsidP="00E720BF">
      <w:pPr>
        <w:pStyle w:val="BodyText"/>
      </w:pPr>
      <w:r>
        <w:t>Eighteen comma-separated value</w:t>
      </w:r>
      <w:r w:rsidR="00E720BF">
        <w:t xml:space="preserve"> files comprise the data download.</w:t>
      </w:r>
      <w:r w:rsidR="00594337">
        <w:t xml:space="preserve">  Data were selected based on a single criterion: that the ICIS Activity Type (</w:t>
      </w:r>
      <w:r w:rsidR="00CE1ECA" w:rsidRPr="00760185">
        <w:rPr>
          <w:rFonts w:cs="Arial"/>
          <w:szCs w:val="16"/>
        </w:rPr>
        <w:t>ACTIVITY_TYPE_CODE</w:t>
      </w:r>
      <w:r w:rsidR="00594337">
        <w:t xml:space="preserve">) is equal to “administrative – formal” or “judicial.”  The files contain repeating data fields, which will cause records to repeat the key field(s), </w:t>
      </w:r>
      <w:r w:rsidR="00594337" w:rsidRPr="00F6759F">
        <w:rPr>
          <w:i/>
        </w:rPr>
        <w:t>e.g</w:t>
      </w:r>
      <w:r w:rsidR="00594337">
        <w:t xml:space="preserve">. </w:t>
      </w:r>
      <w:r w:rsidR="009124DA">
        <w:t>ACTIVITY_ID</w:t>
      </w:r>
      <w:r w:rsidR="00594337">
        <w:t>, where a case has multiple values of the repeating field(s).</w:t>
      </w:r>
      <w:r w:rsidR="00A1206E">
        <w:t xml:space="preserve">  </w:t>
      </w:r>
    </w:p>
    <w:tbl>
      <w:tblPr>
        <w:tblW w:w="9812" w:type="dxa"/>
        <w:tblLook w:val="01E0" w:firstRow="1" w:lastRow="1" w:firstColumn="1" w:lastColumn="1" w:noHBand="0" w:noVBand="0"/>
      </w:tblPr>
      <w:tblGrid>
        <w:gridCol w:w="4788"/>
        <w:gridCol w:w="1710"/>
        <w:gridCol w:w="1350"/>
        <w:gridCol w:w="1728"/>
        <w:gridCol w:w="236"/>
      </w:tblGrid>
      <w:tr w:rsidR="00E20F1B" w:rsidRPr="00E744F0" w:rsidTr="00E20F1B">
        <w:trPr>
          <w:gridAfter w:val="1"/>
          <w:wAfter w:w="236" w:type="dxa"/>
          <w:trHeight w:val="467"/>
          <w:tblHeader/>
        </w:trPr>
        <w:tc>
          <w:tcPr>
            <w:tcW w:w="4788" w:type="dxa"/>
            <w:tcBorders>
              <w:top w:val="single" w:sz="4" w:space="0" w:color="auto"/>
              <w:left w:val="single" w:sz="4" w:space="0" w:color="auto"/>
              <w:bottom w:val="single" w:sz="4" w:space="0" w:color="auto"/>
              <w:right w:val="single" w:sz="4" w:space="0" w:color="auto"/>
            </w:tcBorders>
            <w:shd w:val="clear" w:color="auto" w:fill="D9D9D9"/>
            <w:vAlign w:val="center"/>
          </w:tcPr>
          <w:p w:rsidR="00E20F1B" w:rsidRPr="00663460" w:rsidRDefault="00E20F1B" w:rsidP="009F6445">
            <w:pPr>
              <w:rPr>
                <w:rFonts w:cs="Arial"/>
                <w:b/>
                <w:szCs w:val="16"/>
              </w:rPr>
            </w:pPr>
            <w:r w:rsidRPr="00663460">
              <w:rPr>
                <w:rFonts w:cs="Arial"/>
                <w:b/>
                <w:szCs w:val="16"/>
              </w:rPr>
              <w:t>Element Name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E20F1B" w:rsidRPr="00663460" w:rsidRDefault="00E20F1B" w:rsidP="00663460">
            <w:pPr>
              <w:jc w:val="center"/>
              <w:rPr>
                <w:rFonts w:cs="Arial"/>
                <w:b/>
                <w:szCs w:val="16"/>
              </w:rPr>
            </w:pPr>
            <w:r w:rsidRPr="00663460">
              <w:rPr>
                <w:rFonts w:cs="Arial"/>
                <w:b/>
                <w:szCs w:val="16"/>
              </w:rPr>
              <w:t>Data Type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E20F1B" w:rsidRPr="00663460" w:rsidRDefault="00E20F1B" w:rsidP="00663460">
            <w:pPr>
              <w:jc w:val="center"/>
              <w:rPr>
                <w:rFonts w:cs="Arial"/>
                <w:b/>
                <w:szCs w:val="16"/>
              </w:rPr>
            </w:pPr>
            <w:r w:rsidRPr="00663460">
              <w:rPr>
                <w:rFonts w:cs="Arial"/>
                <w:b/>
                <w:szCs w:val="16"/>
              </w:rPr>
              <w:t>Length</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E20F1B" w:rsidRPr="00663460" w:rsidRDefault="00E20F1B" w:rsidP="00663460">
            <w:pPr>
              <w:jc w:val="center"/>
              <w:rPr>
                <w:rFonts w:cs="Arial"/>
                <w:b/>
                <w:szCs w:val="16"/>
              </w:rPr>
            </w:pPr>
            <w:r w:rsidRPr="00663460">
              <w:rPr>
                <w:rFonts w:cs="Arial"/>
                <w:b/>
                <w:szCs w:val="16"/>
              </w:rPr>
              <w:t>Repeating Data</w:t>
            </w:r>
          </w:p>
        </w:tc>
      </w:tr>
      <w:tr w:rsidR="00F6759F"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759F" w:rsidRPr="00663460" w:rsidRDefault="00F6759F" w:rsidP="001A7259">
            <w:pPr>
              <w:jc w:val="center"/>
              <w:rPr>
                <w:rFonts w:cs="Arial"/>
                <w:b/>
                <w:szCs w:val="16"/>
              </w:rPr>
            </w:pPr>
            <w:r w:rsidRPr="00663460">
              <w:rPr>
                <w:rFonts w:cs="Arial"/>
                <w:b/>
                <w:szCs w:val="16"/>
              </w:rPr>
              <w:t>CASE IDENTIFIERS  (</w:t>
            </w:r>
            <w:r w:rsidR="00E42591" w:rsidRPr="00E42591">
              <w:rPr>
                <w:rFonts w:cs="Arial"/>
                <w:b/>
                <w:szCs w:val="16"/>
              </w:rPr>
              <w:t>CASE_ENFORCEMENTS.csv</w:t>
            </w:r>
            <w:r w:rsidR="00E42591" w:rsidRPr="00E42591" w:rsidDel="00E42591">
              <w:rPr>
                <w:rFonts w:cs="Arial"/>
                <w:b/>
                <w:szCs w:val="16"/>
              </w:rPr>
              <w:t xml:space="preserve"> </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b/>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572F47" w:rsidRDefault="00E20F1B" w:rsidP="009F6445">
            <w:pPr>
              <w:rPr>
                <w:rFonts w:cs="Arial"/>
                <w:szCs w:val="16"/>
              </w:rPr>
            </w:pPr>
            <w:r w:rsidRPr="00572F47">
              <w:rPr>
                <w:rFonts w:cs="Arial"/>
                <w:szCs w:val="16"/>
              </w:rPr>
              <w:t>ACTIVITY_NAME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r w:rsidRPr="00944143">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944143">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572F47" w:rsidRDefault="00E20F1B" w:rsidP="009F6445">
            <w:pPr>
              <w:rPr>
                <w:rFonts w:cs="Arial"/>
                <w:szCs w:val="16"/>
              </w:rPr>
            </w:pPr>
            <w:r w:rsidRPr="00572F47">
              <w:rPr>
                <w:rFonts w:cs="Arial"/>
                <w:szCs w:val="16"/>
              </w:rPr>
              <w:t>STATE_CODE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r w:rsidRPr="00944143">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572F47" w:rsidRDefault="00E20F1B" w:rsidP="009F6445">
            <w:pPr>
              <w:rPr>
                <w:rFonts w:cs="Arial"/>
                <w:szCs w:val="16"/>
              </w:rPr>
            </w:pPr>
            <w:r w:rsidRPr="00572F47">
              <w:rPr>
                <w:rFonts w:cs="Arial"/>
                <w:szCs w:val="16"/>
              </w:rPr>
              <w:t>REGION_CODE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r w:rsidRPr="00944143">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572F47" w:rsidRDefault="00E20F1B" w:rsidP="009F6445">
            <w:pPr>
              <w:rPr>
                <w:rFonts w:cs="Arial"/>
                <w:szCs w:val="16"/>
              </w:rPr>
            </w:pPr>
            <w:r w:rsidRPr="00572F47">
              <w:rPr>
                <w:rFonts w:cs="Arial"/>
                <w:szCs w:val="16"/>
              </w:rPr>
              <w:t>FISCAL_YEAR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572F47" w:rsidRDefault="00E20F1B" w:rsidP="009F6445">
            <w:pPr>
              <w:rPr>
                <w:rFonts w:cs="Arial"/>
                <w:szCs w:val="16"/>
              </w:rPr>
            </w:pPr>
            <w:r w:rsidRPr="00572F47">
              <w:rPr>
                <w:rFonts w:cs="Arial"/>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CASE_NAME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ACTIVITY_TYPE_CODE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760185">
              <w:rPr>
                <w:rFonts w:cs="Arial"/>
                <w:szCs w:val="16"/>
              </w:rPr>
              <w:t>ACTIVITY_TYPE_DESC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944143">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944143">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ACTIVITY_STATUS_CODE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760185">
              <w:rPr>
                <w:rFonts w:cs="Arial"/>
                <w:szCs w:val="16"/>
              </w:rPr>
              <w:t>ACTIVITY_STATUS_DESC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944143">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944143">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760185">
              <w:rPr>
                <w:rFonts w:cs="Arial"/>
                <w:szCs w:val="16"/>
              </w:rPr>
              <w:t>LEAD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Pr>
                <w:rFonts w:cs="Arial"/>
                <w:szCs w:val="16"/>
              </w:rPr>
              <w:t>Date</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CASE_STATUS_DATE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072B4F">
              <w:rPr>
                <w:rFonts w:cs="Arial"/>
                <w:szCs w:val="16"/>
              </w:rPr>
              <w:t>Date</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DOJ_DOCKET_NMBR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50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ENF_OUTCOME_CODE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760185">
              <w:rPr>
                <w:rFonts w:cs="Arial"/>
                <w:szCs w:val="16"/>
              </w:rPr>
              <w:t>ENF_OUTCOME_DESC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944143">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072B4F">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760185">
              <w:rPr>
                <w:rFonts w:cs="Arial"/>
                <w:szCs w:val="16"/>
              </w:rPr>
              <w:t>TOTAL_PENALTY_ASSESSED_AMT</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944143">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072B4F">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760185">
              <w:rPr>
                <w:rFonts w:cs="Arial"/>
                <w:szCs w:val="16"/>
              </w:rPr>
              <w:t>TOTAL_COST_RECOVERY_AMT</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944143">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072B4F">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760185">
              <w:rPr>
                <w:rFonts w:cs="Arial"/>
                <w:szCs w:val="16"/>
              </w:rPr>
              <w:t>TOTAL_COMP_ACTION_AMT</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944143">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072B4F">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HQ_DIVISION</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BRANCH</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VOLUNTARY_SELF_DISCLOSURE_FLAG</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1</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MULTIMEDIA_FLAG</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1</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F6759F"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759F" w:rsidRPr="00663460" w:rsidRDefault="00F6759F" w:rsidP="001A7259">
            <w:pPr>
              <w:jc w:val="center"/>
              <w:rPr>
                <w:rFonts w:cs="Arial"/>
                <w:b/>
                <w:szCs w:val="16"/>
              </w:rPr>
            </w:pPr>
            <w:r w:rsidRPr="00663460">
              <w:rPr>
                <w:rFonts w:cs="Arial"/>
                <w:b/>
                <w:szCs w:val="16"/>
              </w:rPr>
              <w:t>VIOLATION(S</w:t>
            </w:r>
            <w:r w:rsidRPr="00663460">
              <w:rPr>
                <w:rFonts w:cs="Arial"/>
                <w:szCs w:val="16"/>
              </w:rPr>
              <w:t xml:space="preserve">)  </w:t>
            </w:r>
            <w:r w:rsidRPr="00663460">
              <w:rPr>
                <w:rFonts w:cs="Arial"/>
                <w:b/>
                <w:szCs w:val="16"/>
              </w:rPr>
              <w:t>(</w:t>
            </w:r>
            <w:r w:rsidR="00E42591" w:rsidRPr="00E42591">
              <w:rPr>
                <w:rFonts w:cs="Arial"/>
                <w:b/>
                <w:szCs w:val="16"/>
              </w:rPr>
              <w:t>CASE_VIOLATIONS.csv</w:t>
            </w:r>
            <w:r w:rsidR="00E42591" w:rsidRPr="00E42591" w:rsidDel="00E42591">
              <w:rPr>
                <w:rFonts w:cs="Arial"/>
                <w:b/>
                <w:szCs w:val="16"/>
              </w:rPr>
              <w:t xml:space="preserve"> </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rPr>
                <w:rFonts w:cs="Arial"/>
                <w:b/>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r>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164AC0">
            <w:pPr>
              <w:rPr>
                <w:rFonts w:cs="Arial"/>
                <w:b/>
                <w:szCs w:val="16"/>
              </w:rPr>
            </w:pPr>
            <w:r w:rsidRPr="00760185">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VIOLATION_TYPE_CODE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6</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RANK_ORDER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CB676B">
            <w:pPr>
              <w:rPr>
                <w:rFonts w:cs="Arial"/>
                <w:szCs w:val="16"/>
              </w:rPr>
            </w:pPr>
            <w:r w:rsidRPr="00760185">
              <w:rPr>
                <w:rFonts w:cs="Arial"/>
                <w:szCs w:val="16"/>
              </w:rPr>
              <w:t>VIOLATION_TYPE_DESC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Y</w:t>
            </w:r>
          </w:p>
        </w:tc>
      </w:tr>
      <w:tr w:rsidR="00E42591"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E42591" w:rsidRPr="00497C77" w:rsidRDefault="0092422D" w:rsidP="00497C77">
            <w:pPr>
              <w:jc w:val="center"/>
              <w:rPr>
                <w:rFonts w:eastAsia="MS Mincho" w:cs="Arial"/>
                <w:b/>
                <w:szCs w:val="16"/>
              </w:rPr>
            </w:pPr>
            <w:r w:rsidRPr="00497C77">
              <w:rPr>
                <w:rFonts w:cs="Arial"/>
                <w:b/>
                <w:szCs w:val="16"/>
              </w:rPr>
              <w:t>ENFORCEMENT TYPES</w:t>
            </w:r>
            <w:r w:rsidR="00E42591" w:rsidRPr="00497C77">
              <w:rPr>
                <w:rFonts w:cs="Arial"/>
                <w:b/>
                <w:szCs w:val="16"/>
              </w:rPr>
              <w:t xml:space="preserve">  </w:t>
            </w:r>
            <w:r w:rsidR="00E42591" w:rsidRPr="003B36EA">
              <w:rPr>
                <w:rFonts w:cs="Arial"/>
                <w:b/>
                <w:szCs w:val="16"/>
              </w:rPr>
              <w:t>(</w:t>
            </w:r>
            <w:r w:rsidRPr="003B36EA">
              <w:rPr>
                <w:rFonts w:cs="Arial"/>
                <w:b/>
                <w:szCs w:val="16"/>
              </w:rPr>
              <w:t>CASE_ENFORCEMENT_TYPE.csv</w:t>
            </w:r>
            <w:r w:rsidR="00E42591" w:rsidRPr="003B36EA" w:rsidDel="00E42591">
              <w:rPr>
                <w:rFonts w:cs="Arial"/>
                <w:b/>
                <w:szCs w:val="16"/>
              </w:rPr>
              <w:t xml:space="preserve"> </w:t>
            </w:r>
            <w:r w:rsidR="00E42591" w:rsidRPr="003B36EA">
              <w:rPr>
                <w:rFonts w:cs="Arial"/>
                <w:b/>
                <w:szCs w:val="16"/>
              </w:rPr>
              <w:t xml:space="preserve">) </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CB676B">
            <w:pPr>
              <w:rPr>
                <w:rFonts w:cs="Arial"/>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CB676B">
            <w:pPr>
              <w:rPr>
                <w:rFonts w:cs="Arial"/>
                <w:szCs w:val="16"/>
              </w:rPr>
            </w:pPr>
            <w:r w:rsidRPr="00760185">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CB676B">
            <w:pPr>
              <w:rPr>
                <w:rFonts w:cs="Arial"/>
                <w:szCs w:val="16"/>
              </w:rPr>
            </w:pPr>
            <w:r w:rsidRPr="00E42591">
              <w:rPr>
                <w:rFonts w:cs="Arial"/>
                <w:szCs w:val="16"/>
              </w:rPr>
              <w:t>ENF_TYPE_CODE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7</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CB676B">
            <w:pPr>
              <w:rPr>
                <w:rFonts w:cs="Arial"/>
                <w:szCs w:val="16"/>
              </w:rPr>
            </w:pPr>
            <w:r w:rsidRPr="00E42591">
              <w:rPr>
                <w:rFonts w:cs="Arial"/>
                <w:szCs w:val="16"/>
              </w:rPr>
              <w:t>ENF_TYPE_DESC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3B36EA"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3B36EA" w:rsidRPr="00663460" w:rsidRDefault="003B36EA" w:rsidP="00497C77">
            <w:pPr>
              <w:jc w:val="center"/>
              <w:rPr>
                <w:rFonts w:eastAsia="MS Mincho" w:cs="Arial"/>
                <w:color w:val="808080"/>
                <w:spacing w:val="-35"/>
                <w:kern w:val="28"/>
                <w:szCs w:val="16"/>
              </w:rPr>
            </w:pPr>
            <w:r>
              <w:rPr>
                <w:rFonts w:cs="Arial"/>
                <w:b/>
                <w:szCs w:val="16"/>
              </w:rPr>
              <w:t>RELIEF SOUGHT  (</w:t>
            </w:r>
            <w:r w:rsidRPr="003B36EA">
              <w:rPr>
                <w:rFonts w:cs="Arial"/>
                <w:b/>
                <w:szCs w:val="16"/>
              </w:rPr>
              <w:t>CASE_RELIEF_SOUGHT.csv</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E42591" w:rsidRDefault="00E20F1B" w:rsidP="00CB676B">
            <w:pPr>
              <w:rPr>
                <w:rFonts w:cs="Arial"/>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E42591" w:rsidRDefault="00E20F1B" w:rsidP="00CB676B">
            <w:pPr>
              <w:rPr>
                <w:rFonts w:cs="Arial"/>
                <w:szCs w:val="16"/>
              </w:rPr>
            </w:pPr>
            <w:r w:rsidRPr="002F6886">
              <w:rPr>
                <w:rFonts w:cs="Arial"/>
                <w:b/>
                <w:szCs w:val="16"/>
              </w:rPr>
              <w:lastRenderedPageBreak/>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sidRPr="00663460">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E42591" w:rsidRDefault="00E20F1B" w:rsidP="00CB676B">
            <w:pPr>
              <w:rPr>
                <w:rFonts w:cs="Arial"/>
                <w:szCs w:val="16"/>
              </w:rPr>
            </w:pPr>
            <w:r w:rsidRPr="003B36EA">
              <w:rPr>
                <w:rFonts w:cs="Arial"/>
                <w:szCs w:val="16"/>
              </w:rPr>
              <w:t>RELIEF_CODE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r w:rsidRPr="003B36EA">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E42591" w:rsidRDefault="00E20F1B" w:rsidP="00CB676B">
            <w:pPr>
              <w:rPr>
                <w:rFonts w:cs="Arial"/>
                <w:szCs w:val="16"/>
              </w:rPr>
            </w:pPr>
            <w:r w:rsidRPr="003B36EA">
              <w:rPr>
                <w:rFonts w:cs="Arial"/>
                <w:szCs w:val="16"/>
              </w:rPr>
              <w:t>RELIEF_DESC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cs="Arial"/>
                <w:szCs w:val="16"/>
              </w:rPr>
            </w:pPr>
            <w:r w:rsidRPr="003B36EA">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jc w:val="center"/>
              <w:rPr>
                <w:rFonts w:eastAsia="MS Mincho" w:cs="Arial"/>
                <w:szCs w:val="16"/>
              </w:rPr>
            </w:pPr>
            <w:r>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3B36EA"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B36EA" w:rsidRPr="00663460" w:rsidRDefault="003B36EA" w:rsidP="00163506">
            <w:pPr>
              <w:jc w:val="center"/>
              <w:rPr>
                <w:rFonts w:cs="Arial"/>
                <w:b/>
                <w:szCs w:val="16"/>
              </w:rPr>
            </w:pPr>
            <w:r w:rsidRPr="00663460">
              <w:rPr>
                <w:rFonts w:cs="Arial"/>
                <w:b/>
                <w:szCs w:val="16"/>
              </w:rPr>
              <w:t>PENALTIE</w:t>
            </w:r>
            <w:r>
              <w:rPr>
                <w:rFonts w:cs="Arial"/>
                <w:b/>
                <w:szCs w:val="16"/>
              </w:rPr>
              <w:t>S  (</w:t>
            </w:r>
            <w:r w:rsidR="008D3C48">
              <w:rPr>
                <w:rFonts w:cs="Arial"/>
                <w:b/>
                <w:szCs w:val="16"/>
              </w:rPr>
              <w:t>CASE_PENALTIES.csv</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rPr>
                <w:rFonts w:cs="Arial"/>
                <w:b/>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164AC0">
            <w:pPr>
              <w:rPr>
                <w:rFonts w:cs="Arial"/>
                <w:b/>
                <w:szCs w:val="16"/>
              </w:rPr>
            </w:pPr>
            <w:r>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5199E">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5199E">
            <w:pPr>
              <w:jc w:val="center"/>
              <w:rPr>
                <w:rFonts w:eastAsia="MS Mincho" w:cs="Arial"/>
                <w:szCs w:val="16"/>
              </w:rPr>
            </w:pPr>
            <w:r w:rsidRPr="00663460">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5199E">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b/>
                <w:szCs w:val="16"/>
              </w:rPr>
            </w:pPr>
            <w:r w:rsidRPr="00760185">
              <w:rPr>
                <w:rFonts w:cs="Arial"/>
                <w:szCs w:val="16"/>
              </w:rPr>
              <w:t>FED_PENALTY</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A5CE9">
            <w:pPr>
              <w:rPr>
                <w:rFonts w:cs="Arial"/>
                <w:szCs w:val="16"/>
              </w:rPr>
            </w:pPr>
            <w:r w:rsidRPr="0073666D">
              <w:rPr>
                <w:rFonts w:cs="Arial"/>
                <w:szCs w:val="16"/>
              </w:rPr>
              <w:t>ST_LCL_PENALTY</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b/>
                <w:szCs w:val="16"/>
              </w:rPr>
            </w:pPr>
            <w:r w:rsidRPr="0073666D">
              <w:rPr>
                <w:rFonts w:cs="Arial"/>
                <w:szCs w:val="16"/>
              </w:rPr>
              <w:t>TOTAL_SEP</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A5CE9">
            <w:pPr>
              <w:rPr>
                <w:rFonts w:cs="Arial"/>
                <w:szCs w:val="16"/>
              </w:rPr>
            </w:pPr>
            <w:r w:rsidRPr="00760185">
              <w:rPr>
                <w:rFonts w:cs="Arial"/>
                <w:szCs w:val="16"/>
              </w:rPr>
              <w:t>COMPLIANCE_ACTION_COST</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A5CE9">
            <w:pPr>
              <w:rPr>
                <w:rFonts w:cs="Arial"/>
                <w:szCs w:val="16"/>
              </w:rPr>
            </w:pPr>
            <w:r w:rsidRPr="00760185">
              <w:rPr>
                <w:rFonts w:cs="Arial"/>
                <w:szCs w:val="16"/>
              </w:rPr>
              <w:t>FEDERAL_COST_RECOVERY_AMT</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3666D" w:rsidRDefault="00E20F1B" w:rsidP="006A5CE9">
            <w:pPr>
              <w:rPr>
                <w:rFonts w:cs="Arial"/>
                <w:szCs w:val="16"/>
              </w:rPr>
            </w:pPr>
            <w:r w:rsidRPr="00760185">
              <w:rPr>
                <w:rFonts w:cs="Arial"/>
                <w:szCs w:val="16"/>
              </w:rPr>
              <w:t>STATE_LOCAL_COST_RECOVERY_AMT</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p>
        </w:tc>
      </w:tr>
      <w:tr w:rsidR="000B12F0"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B12F0" w:rsidRPr="00663460" w:rsidRDefault="000B12F0" w:rsidP="00806268">
            <w:pPr>
              <w:jc w:val="center"/>
              <w:rPr>
                <w:rFonts w:cs="Arial"/>
                <w:b/>
                <w:szCs w:val="16"/>
              </w:rPr>
            </w:pPr>
            <w:r w:rsidRPr="00663460">
              <w:rPr>
                <w:rFonts w:cs="Arial"/>
                <w:b/>
                <w:szCs w:val="16"/>
              </w:rPr>
              <w:t>LAWS SECTIONS  (</w:t>
            </w:r>
            <w:r w:rsidRPr="00DB331C">
              <w:rPr>
                <w:rFonts w:cs="Arial"/>
                <w:b/>
                <w:szCs w:val="16"/>
              </w:rPr>
              <w:t>CASE_LAW_SECTIONS.csv</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rPr>
                <w:rFonts w:cs="Arial"/>
                <w:b/>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8C3C0B" w:rsidRDefault="00E20F1B" w:rsidP="00746459">
            <w:pPr>
              <w:rPr>
                <w:rFonts w:cs="Arial"/>
                <w:b/>
                <w:szCs w:val="16"/>
              </w:rPr>
            </w:pPr>
            <w:r w:rsidRPr="008C3C0B">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746459">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746459">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746459">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RANK_ORDER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STATUTE_CODE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6</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0C54A4">
              <w:rPr>
                <w:rFonts w:cs="Arial"/>
                <w:szCs w:val="16"/>
              </w:rPr>
              <w:t>LAW_SECTION_CODE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0C54A4">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9F6445">
            <w:pPr>
              <w:rPr>
                <w:rFonts w:cs="Arial"/>
                <w:szCs w:val="16"/>
              </w:rPr>
            </w:pPr>
            <w:r w:rsidRPr="000C54A4">
              <w:rPr>
                <w:rFonts w:cs="Arial"/>
                <w:szCs w:val="16"/>
              </w:rPr>
              <w:t>LAW_SECTION_DESC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0C54A4">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0B12F0"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B12F0" w:rsidRPr="00663460" w:rsidRDefault="000B12F0" w:rsidP="004658CC">
            <w:pPr>
              <w:jc w:val="center"/>
              <w:rPr>
                <w:rFonts w:cs="Arial"/>
                <w:b/>
                <w:szCs w:val="16"/>
              </w:rPr>
            </w:pPr>
            <w:r w:rsidRPr="00663460">
              <w:rPr>
                <w:rFonts w:cs="Arial"/>
                <w:b/>
                <w:szCs w:val="16"/>
              </w:rPr>
              <w:t>FACILITIES IN CASE  (</w:t>
            </w:r>
            <w:r w:rsidRPr="008D3303">
              <w:rPr>
                <w:rFonts w:cs="Arial"/>
                <w:b/>
                <w:szCs w:val="16"/>
              </w:rPr>
              <w:t>CASE_FACILITIES.csv</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rPr>
                <w:rFonts w:cs="Arial"/>
                <w:b/>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164AC0">
            <w:pPr>
              <w:rPr>
                <w:rFonts w:cs="Arial"/>
                <w:b/>
                <w:szCs w:val="16"/>
              </w:rPr>
            </w:pPr>
            <w:r w:rsidRPr="00497C77">
              <w:rPr>
                <w:rFonts w:cs="Arial"/>
                <w:b/>
                <w:szCs w:val="16"/>
              </w:rPr>
              <w:t>CASE_NUMBER</w:t>
            </w:r>
            <w:r w:rsidDel="00C6478C">
              <w:rPr>
                <w:rFonts w:ascii="Arial" w:hAnsi="Arial" w:cs="Arial"/>
                <w:sz w:val="20"/>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REGISTRY_ID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FACILITY_NAME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200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LOCATION_ADDRESS</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50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CITY</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50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STATE_CODE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ZIP</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PRIMARY_SIC_CODE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Pr>
                <w:rFonts w:ascii="Garamond" w:eastAsia="MS Mincho" w:hAnsi="Garamond" w:cs="Arial"/>
                <w:sz w:val="16"/>
                <w:szCs w:val="16"/>
              </w:rPr>
              <w:t>4</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b/>
                <w:szCs w:val="16"/>
              </w:rPr>
            </w:pPr>
            <w:r w:rsidRPr="00760185">
              <w:rPr>
                <w:rFonts w:cs="Arial"/>
                <w:szCs w:val="16"/>
              </w:rPr>
              <w:t>PRIMARY_NAICS_CODE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Pr>
                <w:rFonts w:ascii="Garamond" w:eastAsia="MS Mincho" w:hAnsi="Garamond" w:cs="Arial"/>
                <w:sz w:val="16"/>
                <w:szCs w:val="16"/>
              </w:rPr>
              <w:t>6</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0B12F0"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B12F0" w:rsidRPr="00663460" w:rsidRDefault="000B12F0" w:rsidP="000B4351">
            <w:pPr>
              <w:jc w:val="center"/>
              <w:rPr>
                <w:rFonts w:cs="Arial"/>
                <w:b/>
                <w:szCs w:val="16"/>
              </w:rPr>
            </w:pPr>
            <w:r w:rsidRPr="00663460">
              <w:rPr>
                <w:rFonts w:cs="Arial"/>
                <w:b/>
                <w:szCs w:val="16"/>
              </w:rPr>
              <w:t>DEFENDANTS  (</w:t>
            </w:r>
            <w:r w:rsidR="0039762C" w:rsidRPr="0039762C">
              <w:rPr>
                <w:rFonts w:cs="Arial"/>
                <w:b/>
                <w:szCs w:val="16"/>
              </w:rPr>
              <w:t>CASE_DEFENDANTS.csv</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rPr>
                <w:rFonts w:cs="Arial"/>
                <w:b/>
                <w:szCs w:val="16"/>
              </w:rPr>
            </w:pPr>
            <w:r w:rsidRPr="00760185">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760185" w:rsidRDefault="00E20F1B" w:rsidP="00164AC0">
            <w:pPr>
              <w:rPr>
                <w:rFonts w:cs="Arial"/>
                <w:b/>
                <w:szCs w:val="16"/>
              </w:rPr>
            </w:pPr>
            <w:r w:rsidRPr="00760185">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DEFENDANT_NAME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50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760185">
              <w:rPr>
                <w:rFonts w:cs="Arial"/>
                <w:szCs w:val="16"/>
              </w:rPr>
              <w:t>NAMED_IN_COMPLAINT_FLAG</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DA49B3">
              <w:rPr>
                <w:rFonts w:cs="Arial"/>
                <w:szCs w:val="16"/>
              </w:rPr>
              <w:t>NAMED_IN_SETTLEMENT_FLAG</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0B12F0"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B12F0" w:rsidRPr="00663460" w:rsidRDefault="000B12F0" w:rsidP="000B4351">
            <w:pPr>
              <w:jc w:val="center"/>
              <w:rPr>
                <w:rFonts w:cs="Arial"/>
                <w:b/>
                <w:szCs w:val="16"/>
              </w:rPr>
            </w:pPr>
            <w:r w:rsidRPr="00663460">
              <w:rPr>
                <w:rFonts w:cs="Arial"/>
                <w:b/>
                <w:szCs w:val="16"/>
              </w:rPr>
              <w:t>MILESTONE ACTIVITIES/DATES  (</w:t>
            </w:r>
            <w:r w:rsidRPr="00B23A7B">
              <w:rPr>
                <w:rFonts w:cs="Arial"/>
                <w:b/>
                <w:szCs w:val="16"/>
              </w:rPr>
              <w:t>CASE_MILESTONES.csv</w:t>
            </w:r>
            <w:r w:rsidRPr="00B23A7B" w:rsidDel="00B23A7B">
              <w:rPr>
                <w:rFonts w:cs="Arial"/>
                <w:b/>
                <w:szCs w:val="16"/>
              </w:rPr>
              <w:t xml:space="preserve"> </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rPr>
                <w:rFonts w:cs="Arial"/>
                <w:b/>
                <w:szCs w:val="16"/>
              </w:rPr>
            </w:pPr>
            <w:r w:rsidRPr="00DA49B3">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DA49B3" w:rsidRDefault="00E20F1B" w:rsidP="00164AC0">
            <w:pPr>
              <w:rPr>
                <w:rFonts w:cs="Arial"/>
                <w:b/>
                <w:szCs w:val="16"/>
              </w:rPr>
            </w:pPr>
            <w:r w:rsidRPr="00DA49B3">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7D3B79">
            <w:pPr>
              <w:rPr>
                <w:rFonts w:cs="Arial"/>
                <w:szCs w:val="16"/>
              </w:rPr>
            </w:pPr>
            <w:r w:rsidRPr="00DA49B3">
              <w:rPr>
                <w:rFonts w:cs="Arial"/>
                <w:szCs w:val="16"/>
              </w:rPr>
              <w:t>SUB_ACTIVITY_TYPE_CODE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Pr>
                <w:rFonts w:ascii="Garamond" w:eastAsia="MS Mincho" w:hAnsi="Garamond" w:cs="Arial"/>
                <w:sz w:val="16"/>
                <w:szCs w:val="16"/>
              </w:rPr>
              <w:t>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7D3B79">
            <w:pPr>
              <w:rPr>
                <w:rFonts w:cs="Arial"/>
                <w:szCs w:val="16"/>
              </w:rPr>
            </w:pPr>
            <w:r w:rsidRPr="00DA49B3">
              <w:rPr>
                <w:rFonts w:cs="Arial"/>
                <w:szCs w:val="16"/>
              </w:rPr>
              <w:t>SUB_ACTIVITY_TYPE_DESC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663460">
            <w:pPr>
              <w:pStyle w:val="PlainText"/>
              <w:jc w:val="center"/>
              <w:rPr>
                <w:rFonts w:ascii="Garamond" w:eastAsia="MS Mincho" w:hAnsi="Garamond" w:cs="Arial"/>
                <w:sz w:val="16"/>
                <w:szCs w:val="16"/>
              </w:rPr>
            </w:pPr>
            <w:r>
              <w:rPr>
                <w:rFonts w:ascii="Garamond" w:eastAsia="MS Mincho" w:hAnsi="Garamond" w:cs="Arial"/>
                <w:sz w:val="16"/>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DA49B3">
              <w:rPr>
                <w:rFonts w:cs="Arial"/>
                <w:szCs w:val="16"/>
              </w:rPr>
              <w:t>ACTUAL_DATE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C13A0F">
            <w:pPr>
              <w:pStyle w:val="PlainText"/>
              <w:jc w:val="center"/>
              <w:rPr>
                <w:rFonts w:ascii="Garamond" w:eastAsia="MS Mincho" w:hAnsi="Garamond" w:cs="Arial"/>
                <w:color w:val="808080"/>
                <w:spacing w:val="-35"/>
                <w:kern w:val="28"/>
                <w:sz w:val="16"/>
                <w:szCs w:val="16"/>
              </w:rPr>
            </w:pPr>
            <w:r>
              <w:rPr>
                <w:rFonts w:ascii="Garamond" w:hAnsi="Garamond" w:cs="Arial"/>
                <w:sz w:val="16"/>
                <w:szCs w:val="16"/>
              </w:rPr>
              <w:t>Date</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0B12F0"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B12F0" w:rsidRPr="00663460" w:rsidRDefault="000B12F0" w:rsidP="00DD59D4">
            <w:pPr>
              <w:jc w:val="center"/>
              <w:rPr>
                <w:rFonts w:cs="Arial"/>
                <w:b/>
                <w:szCs w:val="16"/>
              </w:rPr>
            </w:pPr>
            <w:r w:rsidRPr="00663460">
              <w:rPr>
                <w:rFonts w:cs="Arial"/>
                <w:b/>
                <w:szCs w:val="16"/>
              </w:rPr>
              <w:t>POLLUTANTS CITED  (</w:t>
            </w:r>
            <w:r w:rsidRPr="00B23A7B">
              <w:rPr>
                <w:rFonts w:cs="Arial"/>
                <w:b/>
                <w:szCs w:val="16"/>
              </w:rPr>
              <w:t>CASE_POLLUTANTS.csv</w:t>
            </w:r>
            <w:r w:rsidRPr="00B23A7B" w:rsidDel="00B23A7B">
              <w:rPr>
                <w:rFonts w:cs="Arial"/>
                <w:b/>
                <w:szCs w:val="16"/>
              </w:rPr>
              <w:t xml:space="preserve"> </w:t>
            </w:r>
            <w:r w:rsidRPr="00663460">
              <w:rPr>
                <w:rFonts w:cs="Arial"/>
                <w:b/>
                <w:szCs w:val="16"/>
              </w:rPr>
              <w:t>)</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rPr>
                <w:rFonts w:cs="Arial"/>
                <w:b/>
                <w:szCs w:val="16"/>
              </w:rPr>
            </w:pPr>
            <w:r w:rsidRPr="00027F0C">
              <w:rPr>
                <w:rFonts w:cs="Arial"/>
                <w:b/>
                <w:szCs w:val="16"/>
              </w:rPr>
              <w:lastRenderedPageBreak/>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027F0C" w:rsidRDefault="00E20F1B" w:rsidP="00164AC0">
            <w:pPr>
              <w:rPr>
                <w:rFonts w:cs="Arial"/>
                <w:b/>
                <w:szCs w:val="16"/>
              </w:rPr>
            </w:pPr>
            <w:r w:rsidRPr="00027F0C">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Default="00E20F1B"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164AC0">
            <w:pPr>
              <w:jc w:val="center"/>
              <w:rPr>
                <w:rFonts w:eastAsia="MS Mincho" w:cs="Arial"/>
                <w:szCs w:val="16"/>
              </w:rPr>
            </w:pP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027F0C">
              <w:rPr>
                <w:rFonts w:cs="Arial"/>
                <w:szCs w:val="16"/>
              </w:rPr>
              <w:t>POLLUTANT_CODE</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Y</w:t>
            </w:r>
          </w:p>
        </w:tc>
      </w:tr>
      <w:tr w:rsidR="00E20F1B"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027F0C">
              <w:rPr>
                <w:rFonts w:cs="Arial"/>
                <w:szCs w:val="16"/>
              </w:rPr>
              <w:t>POLLUTANT_DESC</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2000</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Y</w:t>
            </w:r>
          </w:p>
        </w:tc>
      </w:tr>
      <w:tr w:rsidR="00E20F1B" w:rsidRPr="00E744F0" w:rsidTr="004658CC">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9F6445">
            <w:pPr>
              <w:rPr>
                <w:rFonts w:cs="Arial"/>
                <w:szCs w:val="16"/>
              </w:rPr>
            </w:pPr>
            <w:r w:rsidRPr="00027F0C">
              <w:rPr>
                <w:rFonts w:cs="Arial"/>
                <w:szCs w:val="16"/>
              </w:rPr>
              <w:t>CHEMICAL_ABSTRACT_SERVICE_NMBR</w:t>
            </w:r>
          </w:p>
        </w:tc>
        <w:tc>
          <w:tcPr>
            <w:tcW w:w="171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Pr>
                <w:rFonts w:eastAsia="MS Mincho" w:cs="Arial"/>
                <w:szCs w:val="16"/>
              </w:rPr>
              <w:t>9</w:t>
            </w:r>
          </w:p>
        </w:tc>
        <w:tc>
          <w:tcPr>
            <w:tcW w:w="1728" w:type="dxa"/>
            <w:tcBorders>
              <w:top w:val="single" w:sz="4" w:space="0" w:color="auto"/>
              <w:left w:val="single" w:sz="4" w:space="0" w:color="auto"/>
              <w:bottom w:val="single" w:sz="4" w:space="0" w:color="auto"/>
              <w:right w:val="single" w:sz="4" w:space="0" w:color="auto"/>
            </w:tcBorders>
            <w:vAlign w:val="center"/>
          </w:tcPr>
          <w:p w:rsidR="00E20F1B" w:rsidRPr="00663460" w:rsidRDefault="00E20F1B" w:rsidP="00663460">
            <w:pPr>
              <w:jc w:val="center"/>
              <w:rPr>
                <w:rFonts w:eastAsia="MS Mincho" w:cs="Arial"/>
                <w:szCs w:val="16"/>
              </w:rPr>
            </w:pPr>
            <w:r w:rsidRPr="00663460">
              <w:rPr>
                <w:rFonts w:eastAsia="MS Mincho" w:cs="Arial"/>
                <w:szCs w:val="16"/>
              </w:rPr>
              <w:t>Y</w:t>
            </w:r>
          </w:p>
        </w:tc>
      </w:tr>
      <w:tr w:rsidR="004658CC" w:rsidRPr="00E744F0" w:rsidTr="004658CC">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658CC" w:rsidRPr="00663460" w:rsidRDefault="004658CC" w:rsidP="00663460">
            <w:pPr>
              <w:jc w:val="center"/>
              <w:rPr>
                <w:rFonts w:eastAsia="MS Mincho" w:cs="Arial"/>
                <w:szCs w:val="16"/>
              </w:rPr>
            </w:pPr>
            <w:r w:rsidRPr="00497C77">
              <w:rPr>
                <w:rFonts w:eastAsia="MS Mincho" w:cs="Arial"/>
                <w:b/>
                <w:szCs w:val="16"/>
              </w:rPr>
              <w:t>REGIONAL_DOCKETS (</w:t>
            </w:r>
            <w:r w:rsidRPr="000214CA">
              <w:rPr>
                <w:rFonts w:eastAsia="MS Mincho" w:cs="Arial"/>
                <w:b/>
                <w:szCs w:val="16"/>
              </w:rPr>
              <w:t>CASE_REGIONAL_DOCKETS.csv</w:t>
            </w:r>
            <w:r w:rsidRPr="00497C77">
              <w:rPr>
                <w:rFonts w:eastAsia="MS Mincho" w:cs="Arial"/>
                <w:b/>
                <w:szCs w:val="16"/>
              </w:rPr>
              <w:t>)</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2C458C">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2C458C">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p>
        </w:tc>
      </w:tr>
      <w:tr w:rsidR="004658CC" w:rsidRPr="00E744F0" w:rsidTr="004658CC">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0214CA">
              <w:rPr>
                <w:rFonts w:cs="Arial"/>
                <w:szCs w:val="16"/>
              </w:rPr>
              <w:t>REGIONAL_DOCKET_NMBR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ascii="Garamond" w:eastAsia="MS Mincho" w:hAnsi="Garamond" w:cs="Arial"/>
                <w:sz w:val="16"/>
                <w:szCs w:val="16"/>
              </w:rPr>
              <w:t>50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4658CC">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658CC" w:rsidRPr="00663460" w:rsidRDefault="004658CC" w:rsidP="00663460">
            <w:pPr>
              <w:jc w:val="center"/>
              <w:rPr>
                <w:rFonts w:eastAsia="MS Mincho" w:cs="Arial"/>
                <w:szCs w:val="16"/>
              </w:rPr>
            </w:pPr>
            <w:r w:rsidRPr="00497C77">
              <w:rPr>
                <w:rFonts w:eastAsia="MS Mincho" w:cs="Arial"/>
                <w:b/>
                <w:szCs w:val="16"/>
              </w:rPr>
              <w:t>RELATED ACTIVITIES (</w:t>
            </w:r>
            <w:r w:rsidRPr="000214CA">
              <w:rPr>
                <w:rFonts w:eastAsia="MS Mincho" w:cs="Arial"/>
                <w:b/>
                <w:szCs w:val="16"/>
              </w:rPr>
              <w:t>CASE_RELATED_ACTIVITIES.csv</w:t>
            </w:r>
            <w:r w:rsidRPr="00497C77">
              <w:rPr>
                <w:rFonts w:eastAsia="MS Mincho" w:cs="Arial"/>
                <w:b/>
                <w:szCs w:val="16"/>
              </w:rPr>
              <w:t>)</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2C458C">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2C458C">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0214CA">
              <w:rPr>
                <w:rFonts w:cs="Arial"/>
                <w:szCs w:val="16"/>
              </w:rPr>
              <w:t>ACTIVITY_STATUS_DATE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r>
              <w:rPr>
                <w:rFonts w:cs="Arial"/>
                <w:szCs w:val="16"/>
              </w:rPr>
              <w:t>Date</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0214CA">
              <w:rPr>
                <w:rFonts w:cs="Arial"/>
                <w:szCs w:val="16"/>
              </w:rPr>
              <w:t>ACTIVITY_TYPE_CODE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ascii="Garamond" w:eastAsia="MS Mincho" w:hAnsi="Garamond" w:cs="Arial"/>
                <w:sz w:val="16"/>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64154C">
            <w:pPr>
              <w:rPr>
                <w:rFonts w:cs="Arial"/>
                <w:szCs w:val="16"/>
              </w:rPr>
            </w:pPr>
            <w:r w:rsidRPr="000214CA">
              <w:rPr>
                <w:rFonts w:cs="Arial"/>
                <w:szCs w:val="16"/>
              </w:rPr>
              <w:t>ACTIVITY_TYPE_DESC</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ascii="Garamond" w:eastAsia="MS Mincho" w:hAnsi="Garamond" w:cs="Arial"/>
                <w:sz w:val="16"/>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4154C">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658CC" w:rsidRPr="00663460" w:rsidRDefault="004658CC" w:rsidP="004658CC">
            <w:pPr>
              <w:jc w:val="center"/>
              <w:rPr>
                <w:rFonts w:cs="Arial"/>
                <w:b/>
                <w:szCs w:val="16"/>
              </w:rPr>
            </w:pPr>
            <w:r w:rsidRPr="00663460">
              <w:rPr>
                <w:rFonts w:cs="Arial"/>
                <w:b/>
                <w:szCs w:val="16"/>
              </w:rPr>
              <w:t>CASE CONCLUSION  (</w:t>
            </w:r>
            <w:r w:rsidRPr="00081C17">
              <w:rPr>
                <w:rFonts w:cs="Arial"/>
                <w:b/>
                <w:szCs w:val="16"/>
              </w:rPr>
              <w:t>CASE_ENFORCEMENT_CONCLUSIONS.csv</w:t>
            </w:r>
            <w:r w:rsidRPr="00663460">
              <w:rPr>
                <w:rFonts w:cs="Arial"/>
                <w:b/>
                <w:szCs w:val="16"/>
              </w:rPr>
              <w:t>)</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rPr>
                <w:rFonts w:cs="Arial"/>
                <w:b/>
                <w:szCs w:val="16"/>
              </w:rPr>
            </w:pPr>
            <w:r w:rsidRPr="00027F0C">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027F0C" w:rsidRDefault="004658CC" w:rsidP="00164AC0">
            <w:pPr>
              <w:rPr>
                <w:rFonts w:cs="Arial"/>
                <w:b/>
                <w:szCs w:val="16"/>
              </w:rPr>
            </w:pPr>
            <w:r w:rsidRPr="00027F0C">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027F0C" w:rsidRDefault="004658CC" w:rsidP="00164AC0">
            <w:pPr>
              <w:rPr>
                <w:rFonts w:cs="Arial"/>
                <w:b/>
                <w:szCs w:val="16"/>
              </w:rPr>
            </w:pPr>
            <w:r>
              <w:rPr>
                <w:rFonts w:cs="Arial"/>
                <w:b/>
                <w:szCs w:val="16"/>
              </w:rPr>
              <w:t>ENF_CONCLUSION_ID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5199E">
            <w:pPr>
              <w:pStyle w:val="PlainText"/>
              <w:jc w:val="center"/>
              <w:rPr>
                <w:rFonts w:ascii="Garamond" w:eastAsia="MS Mincho" w:hAnsi="Garamond" w:cs="Arial"/>
                <w:sz w:val="16"/>
                <w:szCs w:val="16"/>
              </w:rPr>
            </w:pPr>
            <w:proofErr w:type="spellStart"/>
            <w:r w:rsidRPr="00663460">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5199E">
            <w:pPr>
              <w:pStyle w:val="PlainText"/>
              <w:jc w:val="center"/>
              <w:rPr>
                <w:rFonts w:ascii="Garamond" w:eastAsia="MS Mincho" w:hAnsi="Garamond" w:cs="Arial"/>
                <w:sz w:val="16"/>
                <w:szCs w:val="16"/>
              </w:rPr>
            </w:pPr>
            <w:r w:rsidRPr="00663460">
              <w:rPr>
                <w:rFonts w:ascii="Garamond" w:eastAsia="MS Mincho" w:hAnsi="Garamond" w:cs="Arial"/>
                <w:sz w:val="16"/>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5199E">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ENF_CONCLUSION_NMBR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hAnsi="Garamond" w:cs="Arial"/>
                <w:sz w:val="16"/>
                <w:szCs w:val="16"/>
              </w:rPr>
            </w:pPr>
            <w:proofErr w:type="spellStart"/>
            <w:r w:rsidRPr="00663460">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8</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ENF_CONCLUSION_ACTION_CODE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ENF_CONCLUSION_NAME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b/>
                <w:szCs w:val="16"/>
              </w:rPr>
            </w:pPr>
            <w:r w:rsidRPr="00027F0C">
              <w:rPr>
                <w:rFonts w:cs="Arial"/>
                <w:szCs w:val="16"/>
              </w:rPr>
              <w:t>SETTLEMENT_LODGED_DATE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Pr>
                <w:rFonts w:cs="Arial"/>
                <w:szCs w:val="16"/>
              </w:rPr>
              <w:t>Date</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b/>
                <w:szCs w:val="16"/>
              </w:rPr>
            </w:pPr>
            <w:r w:rsidRPr="00027F0C">
              <w:rPr>
                <w:rFonts w:cs="Arial"/>
                <w:szCs w:val="16"/>
              </w:rPr>
              <w:t>SETTLEMENT_ENTERED_DATE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Pr>
                <w:rFonts w:cs="Arial"/>
                <w:szCs w:val="16"/>
              </w:rPr>
              <w:t>Date</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FED_PENALTY_ASSESSED_AMT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9</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b/>
                <w:szCs w:val="16"/>
              </w:rPr>
            </w:pPr>
            <w:r w:rsidRPr="00027F0C">
              <w:rPr>
                <w:rFonts w:cs="Arial"/>
                <w:szCs w:val="16"/>
              </w:rPr>
              <w:t>STATE_LOCAL_PENALTY_AMT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9</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084C48">
            <w:pPr>
              <w:rPr>
                <w:rFonts w:cs="Arial"/>
                <w:szCs w:val="16"/>
              </w:rPr>
            </w:pPr>
            <w:r w:rsidRPr="00027F0C">
              <w:rPr>
                <w:rFonts w:cs="Arial"/>
                <w:szCs w:val="16"/>
              </w:rPr>
              <w:t>SEP_AMT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9</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b/>
                <w:szCs w:val="16"/>
              </w:rPr>
            </w:pPr>
            <w:r w:rsidRPr="00027F0C">
              <w:rPr>
                <w:rFonts w:cs="Arial"/>
                <w:szCs w:val="16"/>
              </w:rPr>
              <w:t>COMPLIANCE_ACTION_COST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9</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b/>
                <w:szCs w:val="16"/>
              </w:rPr>
            </w:pPr>
            <w:r w:rsidRPr="00027F0C">
              <w:rPr>
                <w:rFonts w:cs="Arial"/>
                <w:szCs w:val="16"/>
              </w:rPr>
              <w:t>COST_RECOVERY_AWARDED_AMT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roofErr w:type="spellStart"/>
            <w:r w:rsidRPr="00663460">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9</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658CC" w:rsidRPr="00663460" w:rsidRDefault="004658CC" w:rsidP="004658CC">
            <w:pPr>
              <w:jc w:val="center"/>
              <w:rPr>
                <w:rFonts w:cs="Arial"/>
                <w:b/>
                <w:szCs w:val="16"/>
              </w:rPr>
            </w:pPr>
            <w:r w:rsidRPr="00663460">
              <w:rPr>
                <w:rFonts w:cs="Arial"/>
                <w:b/>
                <w:szCs w:val="16"/>
              </w:rPr>
              <w:t>POLLUTANT REDUCTIONS  (</w:t>
            </w:r>
            <w:r w:rsidRPr="00081C17">
              <w:rPr>
                <w:rFonts w:cs="Arial"/>
                <w:b/>
                <w:szCs w:val="16"/>
              </w:rPr>
              <w:t>CASE_ENFORCEMENT_CONCLUSION_POLLUTANTS.csv</w:t>
            </w:r>
            <w:r w:rsidRPr="00663460">
              <w:rPr>
                <w:rFonts w:cs="Arial"/>
                <w:b/>
                <w:szCs w:val="16"/>
              </w:rPr>
              <w:t>)</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rPr>
                <w:rFonts w:cs="Arial"/>
                <w:b/>
                <w:szCs w:val="16"/>
              </w:rPr>
            </w:pPr>
            <w:r w:rsidRPr="00027F0C">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027F0C" w:rsidRDefault="004658CC" w:rsidP="00164AC0">
            <w:pPr>
              <w:rPr>
                <w:rFonts w:cs="Arial"/>
                <w:b/>
                <w:szCs w:val="16"/>
              </w:rPr>
            </w:pPr>
            <w:r w:rsidRPr="00027F0C">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027F0C" w:rsidRDefault="004658CC" w:rsidP="0015199E">
            <w:pPr>
              <w:rPr>
                <w:rFonts w:cs="Arial"/>
                <w:b/>
                <w:szCs w:val="16"/>
              </w:rPr>
            </w:pPr>
            <w:r>
              <w:rPr>
                <w:rFonts w:cs="Arial"/>
                <w:b/>
                <w:szCs w:val="16"/>
              </w:rPr>
              <w:t>ENF_CONCLUSION_ID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5199E">
            <w:pPr>
              <w:pStyle w:val="PlainText"/>
              <w:jc w:val="center"/>
              <w:rPr>
                <w:rFonts w:ascii="Garamond" w:eastAsia="MS Mincho" w:hAnsi="Garamond" w:cs="Arial"/>
                <w:sz w:val="16"/>
                <w:szCs w:val="16"/>
              </w:rPr>
            </w:pPr>
            <w:proofErr w:type="spellStart"/>
            <w:r w:rsidRPr="00663460">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5199E">
            <w:pPr>
              <w:pStyle w:val="PlainText"/>
              <w:jc w:val="center"/>
              <w:rPr>
                <w:rFonts w:ascii="Garamond" w:eastAsia="MS Mincho" w:hAnsi="Garamond" w:cs="Arial"/>
                <w:sz w:val="16"/>
                <w:szCs w:val="16"/>
              </w:rPr>
            </w:pPr>
            <w:r w:rsidRPr="00663460">
              <w:rPr>
                <w:rFonts w:ascii="Garamond" w:eastAsia="MS Mincho" w:hAnsi="Garamond" w:cs="Arial"/>
                <w:sz w:val="16"/>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5199E">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027F0C" w:rsidRDefault="004658CC" w:rsidP="009F6445">
            <w:pPr>
              <w:rPr>
                <w:rFonts w:cs="Arial"/>
                <w:szCs w:val="16"/>
              </w:rPr>
            </w:pPr>
            <w:r w:rsidRPr="00027F0C">
              <w:rPr>
                <w:rFonts w:cs="Arial"/>
                <w:szCs w:val="16"/>
              </w:rPr>
              <w:t>COMP_ACTION_ID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hAnsi="Garamond" w:cs="Arial"/>
                <w:sz w:val="16"/>
                <w:szCs w:val="16"/>
              </w:rPr>
            </w:pPr>
            <w:proofErr w:type="spellStart"/>
            <w:r>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027F0C" w:rsidRDefault="004658CC" w:rsidP="009F6445">
            <w:pPr>
              <w:rPr>
                <w:rFonts w:cs="Arial"/>
                <w:szCs w:val="16"/>
              </w:rPr>
            </w:pPr>
            <w:r w:rsidRPr="00027F0C">
              <w:rPr>
                <w:rFonts w:cs="Arial"/>
                <w:szCs w:val="16"/>
              </w:rPr>
              <w:t>ENVIRONMENTAL_IMPACT_ID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hAnsi="Garamond" w:cs="Arial"/>
                <w:sz w:val="16"/>
                <w:szCs w:val="16"/>
              </w:rPr>
            </w:pPr>
            <w:proofErr w:type="spellStart"/>
            <w:r>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027F0C" w:rsidRDefault="004658CC" w:rsidP="009F6445">
            <w:pPr>
              <w:rPr>
                <w:rFonts w:cs="Arial"/>
                <w:szCs w:val="16"/>
              </w:rPr>
            </w:pPr>
            <w:r w:rsidRPr="00027F0C">
              <w:rPr>
                <w:rFonts w:cs="Arial"/>
                <w:szCs w:val="16"/>
              </w:rPr>
              <w:t>SEP_ID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hAnsi="Garamond" w:cs="Arial"/>
                <w:sz w:val="16"/>
                <w:szCs w:val="16"/>
              </w:rPr>
            </w:pPr>
            <w:proofErr w:type="spellStart"/>
            <w:r>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POLLUTANT_CODE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hAnsi="Garamond" w:cs="Arial"/>
                <w:sz w:val="16"/>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746459">
            <w:pPr>
              <w:rPr>
                <w:rFonts w:cs="Arial"/>
                <w:szCs w:val="16"/>
              </w:rPr>
            </w:pPr>
            <w:r w:rsidRPr="00027F0C">
              <w:rPr>
                <w:rFonts w:cs="Arial"/>
                <w:szCs w:val="16"/>
              </w:rPr>
              <w:t>POLLUTANT_NAME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746459">
            <w:pPr>
              <w:pStyle w:val="PlainText"/>
              <w:jc w:val="center"/>
              <w:rPr>
                <w:rFonts w:ascii="Garamond" w:eastAsia="MS Mincho" w:hAnsi="Garamond" w:cs="Arial"/>
                <w:sz w:val="16"/>
                <w:szCs w:val="16"/>
              </w:rPr>
            </w:pPr>
            <w:r w:rsidRPr="00663460">
              <w:rPr>
                <w:rFonts w:ascii="Garamond" w:hAnsi="Garamond" w:cs="Arial"/>
                <w:sz w:val="16"/>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50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AVERAGE_ANNUAL_VALUE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roofErr w:type="spellStart"/>
            <w:r w:rsidRPr="00663460">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4</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POLLUTANT_UNIT_CODE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7</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MEDIA_CODE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027F0C">
              <w:rPr>
                <w:rFonts w:cs="Arial"/>
                <w:szCs w:val="16"/>
              </w:rPr>
              <w:t>MEDIA_DESC</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b/>
                <w:szCs w:val="16"/>
              </w:rPr>
            </w:pPr>
            <w:r w:rsidRPr="00027F0C">
              <w:rPr>
                <w:rFonts w:cs="Arial"/>
                <w:szCs w:val="16"/>
              </w:rPr>
              <w:t>SEP_OR_COMP_FLAG</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658CC" w:rsidRPr="00663460" w:rsidRDefault="004658CC" w:rsidP="004658CC">
            <w:pPr>
              <w:jc w:val="center"/>
              <w:rPr>
                <w:rFonts w:cs="Arial"/>
                <w:b/>
                <w:szCs w:val="16"/>
              </w:rPr>
            </w:pPr>
            <w:r w:rsidRPr="00663460">
              <w:rPr>
                <w:rFonts w:cs="Arial"/>
                <w:b/>
                <w:szCs w:val="16"/>
              </w:rPr>
              <w:lastRenderedPageBreak/>
              <w:t>COMPLYING ACTIONS  (</w:t>
            </w:r>
            <w:r w:rsidRPr="00081C17">
              <w:rPr>
                <w:rFonts w:cs="Arial"/>
                <w:b/>
                <w:szCs w:val="16"/>
              </w:rPr>
              <w:t>CASE_ENFORCEMENT_CONCLUSION_COMPLYING_ACTIONS.csv</w:t>
            </w:r>
            <w:r w:rsidRPr="00663460">
              <w:rPr>
                <w:rFonts w:cs="Arial"/>
                <w:b/>
                <w:szCs w:val="16"/>
              </w:rPr>
              <w:t>)</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rPr>
                <w:rFonts w:cs="Arial"/>
                <w:b/>
                <w:szCs w:val="16"/>
              </w:rPr>
            </w:pPr>
            <w:r w:rsidRPr="00BA55A3">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BA55A3" w:rsidRDefault="004658CC" w:rsidP="00164AC0">
            <w:pPr>
              <w:rPr>
                <w:rFonts w:cs="Arial"/>
                <w:b/>
                <w:szCs w:val="16"/>
              </w:rPr>
            </w:pPr>
            <w:r w:rsidRPr="00BA55A3">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CE1ECA" w:rsidRDefault="004658CC" w:rsidP="009F6445">
            <w:pPr>
              <w:rPr>
                <w:rFonts w:cs="Arial"/>
                <w:b/>
                <w:szCs w:val="16"/>
              </w:rPr>
            </w:pPr>
            <w:r w:rsidRPr="00497C77">
              <w:rPr>
                <w:rFonts w:cs="Arial"/>
                <w:b/>
                <w:szCs w:val="16"/>
              </w:rPr>
              <w:t>ENF_CONCLUSION_ID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roofErr w:type="spellStart"/>
            <w:r w:rsidRPr="00663460">
              <w:rPr>
                <w:rFonts w:ascii="Garamond" w:hAnsi="Garamond" w:cs="Arial"/>
                <w:sz w:val="16"/>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COMP_ACTION_ID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COMP_ACTION_DESCRIPTION</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4000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A6305F">
            <w:pPr>
              <w:rPr>
                <w:rFonts w:cs="Arial"/>
                <w:szCs w:val="16"/>
              </w:rPr>
            </w:pPr>
            <w:r w:rsidRPr="00BA55A3">
              <w:rPr>
                <w:rFonts w:cs="Arial"/>
                <w:szCs w:val="16"/>
              </w:rPr>
              <w:t>COMP_ACTION_TYPE_CODE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pStyle w:val="PlainText"/>
              <w:jc w:val="center"/>
              <w:rPr>
                <w:rFonts w:ascii="Garamond" w:eastAsia="MS Mincho" w:hAnsi="Garamond" w:cs="Arial"/>
                <w:sz w:val="16"/>
                <w:szCs w:val="16"/>
              </w:rPr>
            </w:pPr>
            <w:r>
              <w:rPr>
                <w:rFonts w:ascii="Garamond" w:eastAsia="MS Mincho" w:hAnsi="Garamond" w:cs="Arial"/>
                <w:sz w:val="16"/>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COMP_ACTION_TYPE_DESC</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COMP_ACTION_CATEGORY_TYPE_DESC</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c>
          <w:tcPr>
            <w:tcW w:w="236"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5088B">
            <w:pPr>
              <w:pStyle w:val="PlainText"/>
              <w:rPr>
                <w:rFonts w:ascii="Garamond" w:eastAsia="MS Mincho" w:hAnsi="Garamond" w:cs="Arial"/>
                <w:sz w:val="16"/>
                <w:szCs w:val="16"/>
              </w:rPr>
            </w:pPr>
          </w:p>
        </w:tc>
      </w:tr>
      <w:tr w:rsidR="004658CC"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658CC" w:rsidRPr="00663460" w:rsidRDefault="004658CC" w:rsidP="004658CC">
            <w:pPr>
              <w:jc w:val="center"/>
              <w:rPr>
                <w:rFonts w:cs="Arial"/>
                <w:b/>
                <w:szCs w:val="16"/>
              </w:rPr>
            </w:pPr>
            <w:r w:rsidRPr="00663460">
              <w:rPr>
                <w:rFonts w:cs="Arial"/>
                <w:b/>
                <w:szCs w:val="16"/>
              </w:rPr>
              <w:t>ENFORCEMENT CONCLUSION FACILITIES (</w:t>
            </w:r>
            <w:r w:rsidRPr="00081C17">
              <w:rPr>
                <w:rFonts w:cs="Arial"/>
                <w:b/>
                <w:szCs w:val="16"/>
              </w:rPr>
              <w:t>CASE_ENFORCEMENT_CONCLUSION_FACILITIES.csv</w:t>
            </w:r>
            <w:r w:rsidRPr="00663460">
              <w:rPr>
                <w:rFonts w:cs="Arial"/>
                <w:b/>
                <w:szCs w:val="16"/>
              </w:rPr>
              <w:t>)</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rPr>
                <w:rFonts w:cs="Arial"/>
                <w:b/>
                <w:szCs w:val="16"/>
              </w:rPr>
            </w:pPr>
            <w:r w:rsidRPr="00BA55A3">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BA55A3" w:rsidRDefault="004658CC" w:rsidP="00164AC0">
            <w:pPr>
              <w:rPr>
                <w:rFonts w:cs="Arial"/>
                <w:b/>
                <w:szCs w:val="16"/>
              </w:rPr>
            </w:pPr>
            <w:r w:rsidRPr="00BA55A3">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151E7" w:rsidRDefault="004658CC" w:rsidP="009F6445">
            <w:pPr>
              <w:rPr>
                <w:rFonts w:cs="Arial"/>
                <w:b/>
                <w:szCs w:val="16"/>
              </w:rPr>
            </w:pPr>
            <w:r w:rsidRPr="006151E7">
              <w:rPr>
                <w:rFonts w:cs="Arial"/>
                <w:b/>
                <w:szCs w:val="16"/>
              </w:rPr>
              <w:t>ENF_CONCLUSION_ID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BA55A3" w:rsidRDefault="004658CC" w:rsidP="009F6445">
            <w:pPr>
              <w:rPr>
                <w:rFonts w:cs="Arial"/>
                <w:szCs w:val="16"/>
              </w:rPr>
            </w:pPr>
            <w:r w:rsidRPr="00BA55A3">
              <w:rPr>
                <w:rFonts w:cs="Arial"/>
                <w:szCs w:val="16"/>
              </w:rPr>
              <w:t>ICIS_FACILITY_INTEREST_ID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FACILITY_UIN</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FACILITY_NAME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80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FACILITY_CITY</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60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BA55A3">
              <w:rPr>
                <w:rFonts w:cs="Arial"/>
                <w:szCs w:val="16"/>
              </w:rPr>
              <w:t>FACILITY_STATE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sidRPr="00663460">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BA55A3" w:rsidRDefault="004658CC" w:rsidP="009F6445">
            <w:pPr>
              <w:rPr>
                <w:rFonts w:cs="Arial"/>
                <w:szCs w:val="16"/>
              </w:rPr>
            </w:pPr>
            <w:r w:rsidRPr="00BA55A3">
              <w:rPr>
                <w:rFonts w:cs="Arial"/>
                <w:szCs w:val="16"/>
              </w:rPr>
              <w:t>FACILITY_ZIP</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14</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658CC" w:rsidRPr="00663460" w:rsidRDefault="004658CC" w:rsidP="004658CC">
            <w:pPr>
              <w:jc w:val="center"/>
              <w:rPr>
                <w:rFonts w:cs="Arial"/>
                <w:b/>
                <w:szCs w:val="16"/>
              </w:rPr>
            </w:pPr>
            <w:r w:rsidRPr="00663460">
              <w:rPr>
                <w:rFonts w:cs="Arial"/>
                <w:b/>
                <w:szCs w:val="16"/>
              </w:rPr>
              <w:t xml:space="preserve">SEP </w:t>
            </w:r>
            <w:r>
              <w:rPr>
                <w:rFonts w:cs="Arial"/>
                <w:b/>
                <w:szCs w:val="16"/>
              </w:rPr>
              <w:t>DESCRIPTION  (</w:t>
            </w:r>
            <w:r w:rsidRPr="00081C17">
              <w:rPr>
                <w:rFonts w:cs="Arial"/>
                <w:b/>
                <w:szCs w:val="16"/>
              </w:rPr>
              <w:t>CASE_ENFORCEMENT_CONCLUSION_SEP.csv</w:t>
            </w:r>
            <w:r w:rsidRPr="00663460">
              <w:rPr>
                <w:rFonts w:cs="Arial"/>
                <w:b/>
                <w:szCs w:val="16"/>
              </w:rPr>
              <w:t>)</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rPr>
                <w:rFonts w:cs="Arial"/>
                <w:b/>
                <w:szCs w:val="16"/>
              </w:rPr>
            </w:pPr>
            <w:r w:rsidRPr="002C458C">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164AC0">
            <w:pPr>
              <w:rPr>
                <w:rFonts w:cs="Arial"/>
                <w:b/>
                <w:szCs w:val="16"/>
              </w:rPr>
            </w:pPr>
            <w:r w:rsidRPr="002C458C">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164AC0">
            <w:pPr>
              <w:jc w:val="center"/>
              <w:rPr>
                <w:rFonts w:eastAsia="MS Mincho" w:cs="Arial"/>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164AC0">
            <w:pPr>
              <w:jc w:val="center"/>
              <w:rPr>
                <w:rFonts w:eastAsia="MS Mincho" w:cs="Arial"/>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151E7" w:rsidRDefault="004658CC" w:rsidP="009F6445">
            <w:pPr>
              <w:rPr>
                <w:rFonts w:cs="Arial"/>
                <w:b/>
                <w:szCs w:val="16"/>
              </w:rPr>
            </w:pPr>
            <w:r w:rsidRPr="006151E7">
              <w:rPr>
                <w:rFonts w:cs="Arial"/>
                <w:b/>
                <w:szCs w:val="16"/>
              </w:rPr>
              <w:t>ENF_CONCLUSION_ID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2C458C">
              <w:rPr>
                <w:rFonts w:cs="Arial"/>
                <w:szCs w:val="16"/>
              </w:rPr>
              <w:t>SEP_CATEGORY_CODE</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hAnsi="Garamond" w:cs="Arial"/>
                <w:sz w:val="16"/>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3</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2C458C">
              <w:rPr>
                <w:rFonts w:cs="Arial"/>
                <w:szCs w:val="16"/>
              </w:rPr>
              <w:t>SEP_CATEGORY_DESC</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hAnsi="Garamond" w:cs="Arial"/>
                <w:sz w:val="16"/>
                <w:szCs w:val="16"/>
              </w:rPr>
            </w:pPr>
            <w:r w:rsidRPr="00663460">
              <w:rPr>
                <w:rFonts w:ascii="Garamond" w:hAnsi="Garamond" w:cs="Arial"/>
                <w:sz w:val="16"/>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100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E42591">
            <w:pPr>
              <w:rPr>
                <w:rFonts w:cs="Arial"/>
                <w:szCs w:val="16"/>
              </w:rPr>
            </w:pPr>
            <w:r w:rsidRPr="002C458C">
              <w:rPr>
                <w:rFonts w:cs="Arial"/>
                <w:szCs w:val="16"/>
              </w:rPr>
              <w:t>SEP_TEXT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E42591">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E42591">
            <w:pPr>
              <w:pStyle w:val="PlainText"/>
              <w:jc w:val="center"/>
              <w:rPr>
                <w:rFonts w:ascii="Garamond" w:eastAsia="MS Mincho" w:hAnsi="Garamond" w:cs="Arial"/>
                <w:sz w:val="16"/>
                <w:szCs w:val="16"/>
              </w:rPr>
            </w:pPr>
            <w:r>
              <w:rPr>
                <w:rFonts w:ascii="Garamond" w:eastAsia="MS Mincho" w:hAnsi="Garamond" w:cs="Arial"/>
                <w:sz w:val="16"/>
                <w:szCs w:val="16"/>
              </w:rPr>
              <w:t>4000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E42591">
            <w:pPr>
              <w:pStyle w:val="PlainText"/>
              <w:jc w:val="center"/>
              <w:rPr>
                <w:rFonts w:ascii="Garamond" w:eastAsia="MS Mincho" w:hAnsi="Garamond" w:cs="Arial"/>
                <w:sz w:val="16"/>
                <w:szCs w:val="16"/>
              </w:rPr>
            </w:pPr>
            <w:r w:rsidRPr="00663460">
              <w:rPr>
                <w:rFonts w:ascii="Garamond" w:eastAsia="MS Mincho" w:hAnsi="Garamond" w:cs="Arial"/>
                <w:sz w:val="16"/>
                <w:szCs w:val="16"/>
              </w:rPr>
              <w:t>Y</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9F6445">
            <w:pPr>
              <w:rPr>
                <w:rFonts w:cs="Arial"/>
                <w:szCs w:val="16"/>
              </w:rPr>
            </w:pPr>
            <w:r w:rsidRPr="002C458C">
              <w:rPr>
                <w:rFonts w:cs="Arial"/>
                <w:szCs w:val="16"/>
              </w:rPr>
              <w:t>SEP_AMT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Pr="00663460"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Y</w:t>
            </w:r>
          </w:p>
        </w:tc>
      </w:tr>
      <w:tr w:rsidR="004658CC" w:rsidRPr="00E744F0" w:rsidTr="00E20F1B">
        <w:trPr>
          <w:gridAfter w:val="1"/>
          <w:wAfter w:w="236" w:type="dxa"/>
          <w:trHeight w:val="288"/>
        </w:trPr>
        <w:tc>
          <w:tcPr>
            <w:tcW w:w="9576"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658CC" w:rsidRPr="00497C77" w:rsidRDefault="004658CC" w:rsidP="00497C77">
            <w:pPr>
              <w:pStyle w:val="PlainText"/>
              <w:jc w:val="center"/>
              <w:rPr>
                <w:rFonts w:ascii="Garamond" w:eastAsia="MS Mincho" w:hAnsi="Garamond" w:cs="Arial"/>
                <w:b/>
                <w:sz w:val="16"/>
                <w:szCs w:val="16"/>
              </w:rPr>
            </w:pPr>
            <w:r w:rsidRPr="00497C77">
              <w:rPr>
                <w:rFonts w:ascii="Garamond" w:eastAsia="MS Mincho" w:hAnsi="Garamond" w:cs="Arial"/>
                <w:b/>
                <w:sz w:val="16"/>
                <w:szCs w:val="16"/>
              </w:rPr>
              <w:t>ENFORCEMENT CONCLUSION DOLLARS (CASE_ENFORCEMENT_CONCLUSION_DOLLARS.csv)</w:t>
            </w: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9F6445">
            <w:pPr>
              <w:rPr>
                <w:rFonts w:cs="Arial"/>
                <w:szCs w:val="16"/>
              </w:rPr>
            </w:pPr>
            <w:r w:rsidRPr="002C458C">
              <w:rPr>
                <w:rFonts w:cs="Arial"/>
                <w:b/>
                <w:szCs w:val="16"/>
              </w:rPr>
              <w:t>ACTIVITY_ID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proofErr w:type="spellStart"/>
            <w:r>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eastAsia="MS Mincho" w:cs="Arial"/>
                <w:szCs w:val="16"/>
              </w:rPr>
              <w:t>15</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9F6445">
            <w:pPr>
              <w:rPr>
                <w:rFonts w:cs="Arial"/>
                <w:szCs w:val="16"/>
              </w:rPr>
            </w:pPr>
            <w:r w:rsidRPr="002C458C">
              <w:rPr>
                <w:rFonts w:cs="Arial"/>
                <w:b/>
                <w:szCs w:val="16"/>
              </w:rPr>
              <w:t>CASE_NUMBER</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r>
              <w:rPr>
                <w:rFonts w:cs="Arial"/>
                <w:szCs w:val="16"/>
              </w:rPr>
              <w:t>Char</w:t>
            </w:r>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eastAsia="MS Mincho" w:cs="Arial"/>
                <w:szCs w:val="16"/>
              </w:rPr>
              <w:t>20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6151E7" w:rsidRDefault="004658CC" w:rsidP="009F6445">
            <w:pPr>
              <w:rPr>
                <w:rFonts w:cs="Arial"/>
                <w:b/>
                <w:szCs w:val="16"/>
              </w:rPr>
            </w:pPr>
            <w:r w:rsidRPr="006151E7">
              <w:rPr>
                <w:rFonts w:cs="Arial"/>
                <w:b/>
                <w:szCs w:val="16"/>
              </w:rPr>
              <w:t>ENF_CONCLUSION_ID</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proofErr w:type="spellStart"/>
            <w:r w:rsidRPr="00663460">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sidRPr="00663460">
              <w:rPr>
                <w:rFonts w:ascii="Garamond" w:eastAsia="MS Mincho" w:hAnsi="Garamond" w:cs="Arial"/>
                <w:sz w:val="16"/>
                <w:szCs w:val="16"/>
              </w:rPr>
              <w:t>10</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9F6445">
            <w:pPr>
              <w:rPr>
                <w:rFonts w:cs="Arial"/>
                <w:szCs w:val="16"/>
              </w:rPr>
            </w:pPr>
            <w:r w:rsidRPr="00FE6267">
              <w:rPr>
                <w:rFonts w:cs="Arial"/>
                <w:szCs w:val="16"/>
              </w:rPr>
              <w:t>STATE_LOCAL_PENALTY_AMT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proofErr w:type="spellStart"/>
            <w:r w:rsidRPr="00FE6267">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9F6445">
            <w:pPr>
              <w:rPr>
                <w:rFonts w:cs="Arial"/>
                <w:szCs w:val="16"/>
              </w:rPr>
            </w:pPr>
            <w:r w:rsidRPr="00FE6267">
              <w:rPr>
                <w:rFonts w:cs="Arial"/>
                <w:szCs w:val="16"/>
              </w:rPr>
              <w:t>COST_RECOVERY_AMT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proofErr w:type="spellStart"/>
            <w:r w:rsidRPr="00FE6267">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9F6445">
            <w:pPr>
              <w:rPr>
                <w:rFonts w:cs="Arial"/>
                <w:szCs w:val="16"/>
              </w:rPr>
            </w:pPr>
            <w:r w:rsidRPr="00FE6267">
              <w:rPr>
                <w:rFonts w:cs="Arial"/>
                <w:szCs w:val="16"/>
              </w:rPr>
              <w:t>FED_PENALTY</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proofErr w:type="spellStart"/>
            <w:r w:rsidRPr="00FE6267">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9F6445">
            <w:pPr>
              <w:rPr>
                <w:rFonts w:cs="Arial"/>
                <w:szCs w:val="16"/>
              </w:rPr>
            </w:pPr>
            <w:r w:rsidRPr="00FE6267">
              <w:rPr>
                <w:rFonts w:cs="Arial"/>
                <w:szCs w:val="16"/>
              </w:rPr>
              <w:t>COMPLIANCE_ACTION_COST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proofErr w:type="spellStart"/>
            <w:r w:rsidRPr="00FE6267">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r w:rsidR="004658CC" w:rsidRPr="00E744F0" w:rsidTr="00E20F1B">
        <w:trPr>
          <w:gridAfter w:val="1"/>
          <w:wAfter w:w="236" w:type="dxa"/>
          <w:trHeight w:val="288"/>
        </w:trPr>
        <w:tc>
          <w:tcPr>
            <w:tcW w:w="4788" w:type="dxa"/>
            <w:tcBorders>
              <w:top w:val="single" w:sz="4" w:space="0" w:color="auto"/>
              <w:left w:val="single" w:sz="4" w:space="0" w:color="auto"/>
              <w:bottom w:val="single" w:sz="4" w:space="0" w:color="auto"/>
              <w:right w:val="single" w:sz="4" w:space="0" w:color="auto"/>
            </w:tcBorders>
            <w:vAlign w:val="center"/>
          </w:tcPr>
          <w:p w:rsidR="004658CC" w:rsidRPr="002C458C" w:rsidRDefault="004658CC" w:rsidP="009F6445">
            <w:pPr>
              <w:rPr>
                <w:rFonts w:cs="Arial"/>
                <w:szCs w:val="16"/>
              </w:rPr>
            </w:pPr>
            <w:r w:rsidRPr="00FE6267">
              <w:rPr>
                <w:rFonts w:cs="Arial"/>
                <w:szCs w:val="16"/>
              </w:rPr>
              <w:t>SEP_COST</w:t>
            </w:r>
          </w:p>
        </w:tc>
        <w:tc>
          <w:tcPr>
            <w:tcW w:w="171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jc w:val="center"/>
              <w:rPr>
                <w:rFonts w:cs="Arial"/>
                <w:szCs w:val="16"/>
              </w:rPr>
            </w:pPr>
            <w:proofErr w:type="spellStart"/>
            <w:r w:rsidRPr="00FE6267">
              <w:rPr>
                <w:rFonts w:cs="Arial"/>
                <w:szCs w:val="16"/>
              </w:rPr>
              <w:t>Num</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r>
              <w:rPr>
                <w:rFonts w:ascii="Garamond" w:eastAsia="MS Mincho" w:hAnsi="Garamond" w:cs="Arial"/>
                <w:sz w:val="16"/>
                <w:szCs w:val="16"/>
              </w:rPr>
              <w:t>22</w:t>
            </w:r>
          </w:p>
        </w:tc>
        <w:tc>
          <w:tcPr>
            <w:tcW w:w="1728" w:type="dxa"/>
            <w:tcBorders>
              <w:top w:val="single" w:sz="4" w:space="0" w:color="auto"/>
              <w:left w:val="single" w:sz="4" w:space="0" w:color="auto"/>
              <w:bottom w:val="single" w:sz="4" w:space="0" w:color="auto"/>
              <w:right w:val="single" w:sz="4" w:space="0" w:color="auto"/>
            </w:tcBorders>
            <w:vAlign w:val="center"/>
          </w:tcPr>
          <w:p w:rsidR="004658CC" w:rsidRDefault="004658CC" w:rsidP="00663460">
            <w:pPr>
              <w:pStyle w:val="PlainText"/>
              <w:jc w:val="center"/>
              <w:rPr>
                <w:rFonts w:ascii="Garamond" w:eastAsia="MS Mincho" w:hAnsi="Garamond" w:cs="Arial"/>
                <w:sz w:val="16"/>
                <w:szCs w:val="16"/>
              </w:rPr>
            </w:pPr>
          </w:p>
        </w:tc>
      </w:tr>
    </w:tbl>
    <w:p w:rsidR="007733DC" w:rsidRDefault="007733DC" w:rsidP="007733DC"/>
    <w:p w:rsidR="007733DC" w:rsidRPr="00663460" w:rsidRDefault="002A165D" w:rsidP="00A557F9">
      <w:pPr>
        <w:pStyle w:val="Heading1"/>
        <w:spacing w:before="0" w:after="0"/>
        <w:rPr>
          <w:rFonts w:ascii="Garamond" w:hAnsi="Garamond"/>
          <w:b/>
          <w:color w:val="auto"/>
        </w:rPr>
      </w:pPr>
      <w:bookmarkStart w:id="2" w:name="_Toc97020237"/>
      <w:r>
        <w:br w:type="page"/>
      </w:r>
      <w:r w:rsidR="007733DC" w:rsidRPr="00663460">
        <w:rPr>
          <w:rFonts w:ascii="Garamond" w:hAnsi="Garamond"/>
          <w:b/>
          <w:color w:val="auto"/>
        </w:rPr>
        <w:lastRenderedPageBreak/>
        <w:t>3. Data Element Definitions</w:t>
      </w:r>
      <w:bookmarkEnd w:id="2"/>
    </w:p>
    <w:p w:rsidR="00A557F9" w:rsidRPr="00A557F9" w:rsidRDefault="00A557F9" w:rsidP="00A557F9">
      <w:pPr>
        <w:pStyle w:val="BodyText"/>
        <w:spacing w:after="0"/>
      </w:pPr>
    </w:p>
    <w:p w:rsidR="00B16CD4" w:rsidRDefault="007733DC" w:rsidP="00B42C01">
      <w:pPr>
        <w:pStyle w:val="BodyTextIndent3"/>
        <w:ind w:left="0"/>
        <w:rPr>
          <w:sz w:val="24"/>
          <w:szCs w:val="24"/>
        </w:rPr>
      </w:pPr>
      <w:r>
        <w:rPr>
          <w:sz w:val="24"/>
          <w:szCs w:val="24"/>
        </w:rPr>
        <w:t>The following is a list of the</w:t>
      </w:r>
      <w:r w:rsidRPr="00063939">
        <w:rPr>
          <w:sz w:val="24"/>
          <w:szCs w:val="24"/>
        </w:rPr>
        <w:t xml:space="preserve"> data elements and ICIS-derived elements that appear in </w:t>
      </w:r>
      <w:r w:rsidR="005538A6">
        <w:rPr>
          <w:sz w:val="24"/>
          <w:szCs w:val="24"/>
        </w:rPr>
        <w:t xml:space="preserve">the </w:t>
      </w:r>
      <w:r w:rsidRPr="00063939">
        <w:rPr>
          <w:sz w:val="24"/>
          <w:szCs w:val="24"/>
        </w:rPr>
        <w:t>IDEA</w:t>
      </w:r>
      <w:r>
        <w:rPr>
          <w:sz w:val="24"/>
          <w:szCs w:val="24"/>
        </w:rPr>
        <w:t>–ICIS download</w:t>
      </w:r>
      <w:r w:rsidRPr="00063939">
        <w:rPr>
          <w:sz w:val="24"/>
          <w:szCs w:val="24"/>
        </w:rPr>
        <w:t xml:space="preserve">.  The data elements are listed alphabetically.  </w:t>
      </w:r>
    </w:p>
    <w:p w:rsidR="007733DC" w:rsidRPr="003A3663" w:rsidRDefault="007733DC" w:rsidP="007733DC">
      <w:pPr>
        <w:rPr>
          <w:sz w:val="24"/>
          <w:szCs w:val="24"/>
        </w:rPr>
      </w:pPr>
    </w:p>
    <w:p w:rsidR="007733DC" w:rsidRDefault="0091389D" w:rsidP="007733DC">
      <w:pPr>
        <w:autoSpaceDE w:val="0"/>
        <w:autoSpaceDN w:val="0"/>
        <w:adjustRightInd w:val="0"/>
        <w:rPr>
          <w:rFonts w:ascii="Arial" w:hAnsi="Arial" w:cs="Arial"/>
          <w:szCs w:val="16"/>
        </w:rPr>
      </w:pPr>
      <w:bookmarkStart w:id="3" w:name="OLE_LINK2"/>
      <w:r w:rsidRPr="0091389D">
        <w:rPr>
          <w:b/>
          <w:sz w:val="24"/>
          <w:szCs w:val="24"/>
        </w:rPr>
        <w:t>ACTIVITY_STATUS_CODE</w:t>
      </w:r>
      <w:r w:rsidRPr="0091389D" w:rsidDel="0091389D">
        <w:rPr>
          <w:b/>
          <w:sz w:val="24"/>
          <w:szCs w:val="24"/>
        </w:rPr>
        <w:t xml:space="preserve"> </w:t>
      </w:r>
      <w:bookmarkEnd w:id="3"/>
      <w:r w:rsidR="00542073">
        <w:rPr>
          <w:sz w:val="24"/>
          <w:szCs w:val="24"/>
        </w:rPr>
        <w:t>-</w:t>
      </w:r>
      <w:r w:rsidR="007733DC">
        <w:rPr>
          <w:sz w:val="24"/>
          <w:szCs w:val="24"/>
        </w:rPr>
        <w:t xml:space="preserve"> </w:t>
      </w:r>
      <w:r w:rsidR="007733DC" w:rsidRPr="00EE191A">
        <w:rPr>
          <w:rFonts w:cs="Arial"/>
          <w:sz w:val="24"/>
          <w:szCs w:val="24"/>
        </w:rPr>
        <w:t>The unique code that identifies the current status of an activity</w:t>
      </w:r>
      <w:r w:rsidR="007733DC">
        <w:rPr>
          <w:rFonts w:ascii="Arial" w:hAnsi="Arial" w:cs="Arial"/>
          <w:szCs w:val="16"/>
        </w:rPr>
        <w:t>.</w:t>
      </w:r>
      <w:r w:rsidR="005C1F88">
        <w:rPr>
          <w:rFonts w:ascii="Arial" w:hAnsi="Arial" w:cs="Arial"/>
          <w:szCs w:val="16"/>
        </w:rPr>
        <w:t xml:space="preserve">  </w:t>
      </w:r>
    </w:p>
    <w:p w:rsidR="007733DC" w:rsidRDefault="007733DC" w:rsidP="007733DC">
      <w:pPr>
        <w:ind w:left="720" w:hanging="720"/>
        <w:rPr>
          <w:sz w:val="24"/>
          <w:szCs w:val="24"/>
        </w:rPr>
      </w:pPr>
    </w:p>
    <w:p w:rsidR="007949F8" w:rsidRDefault="007949F8" w:rsidP="007733DC">
      <w:pPr>
        <w:ind w:left="720" w:hanging="720"/>
        <w:rPr>
          <w:sz w:val="24"/>
          <w:szCs w:val="24"/>
        </w:rPr>
      </w:pPr>
      <w:r w:rsidRPr="007949F8">
        <w:rPr>
          <w:b/>
          <w:sz w:val="24"/>
          <w:szCs w:val="24"/>
        </w:rPr>
        <w:t>ACTIVITY_STATUS_DATE</w:t>
      </w:r>
      <w:r>
        <w:rPr>
          <w:b/>
          <w:sz w:val="24"/>
          <w:szCs w:val="24"/>
        </w:rPr>
        <w:t xml:space="preserve"> </w:t>
      </w:r>
      <w:r w:rsidRPr="002D5254">
        <w:rPr>
          <w:sz w:val="24"/>
          <w:szCs w:val="24"/>
          <w:highlight w:val="yellow"/>
        </w:rPr>
        <w:t xml:space="preserve">– </w:t>
      </w:r>
      <w:r w:rsidR="000A78BC" w:rsidRPr="000A78BC">
        <w:rPr>
          <w:sz w:val="24"/>
          <w:szCs w:val="24"/>
        </w:rPr>
        <w:t>The date on which the status of the activity was changed.</w:t>
      </w:r>
    </w:p>
    <w:p w:rsidR="000A78BC" w:rsidRDefault="000A78BC" w:rsidP="007733DC">
      <w:pPr>
        <w:ind w:left="720" w:hanging="720"/>
        <w:rPr>
          <w:sz w:val="24"/>
          <w:szCs w:val="24"/>
        </w:rPr>
      </w:pPr>
    </w:p>
    <w:p w:rsidR="00E65980" w:rsidRDefault="00E65980" w:rsidP="00B42C01">
      <w:pPr>
        <w:ind w:left="720" w:hanging="720"/>
        <w:rPr>
          <w:sz w:val="24"/>
          <w:szCs w:val="24"/>
        </w:rPr>
      </w:pPr>
      <w:r w:rsidRPr="0091389D">
        <w:rPr>
          <w:b/>
          <w:sz w:val="24"/>
          <w:szCs w:val="24"/>
        </w:rPr>
        <w:t>ACTIVITY_STATUS_</w:t>
      </w:r>
      <w:r>
        <w:rPr>
          <w:b/>
          <w:sz w:val="24"/>
          <w:szCs w:val="24"/>
        </w:rPr>
        <w:t>DESC</w:t>
      </w:r>
      <w:r w:rsidR="0067599A">
        <w:rPr>
          <w:b/>
          <w:sz w:val="24"/>
          <w:szCs w:val="24"/>
        </w:rPr>
        <w:t xml:space="preserve"> </w:t>
      </w:r>
      <w:r>
        <w:rPr>
          <w:sz w:val="24"/>
          <w:szCs w:val="24"/>
        </w:rPr>
        <w:t>– Value for</w:t>
      </w:r>
      <w:r w:rsidR="00B42C01">
        <w:rPr>
          <w:sz w:val="24"/>
          <w:szCs w:val="24"/>
        </w:rPr>
        <w:t xml:space="preserve"> </w:t>
      </w:r>
      <w:r w:rsidR="00B42C01" w:rsidRPr="00E20F1B">
        <w:rPr>
          <w:b/>
          <w:sz w:val="24"/>
          <w:szCs w:val="24"/>
        </w:rPr>
        <w:t>ACTIVITY_STATUS_CODE.</w:t>
      </w:r>
    </w:p>
    <w:p w:rsidR="00E65980" w:rsidRPr="003A3663" w:rsidRDefault="00E65980" w:rsidP="007733DC">
      <w:pPr>
        <w:ind w:left="720" w:hanging="720"/>
        <w:rPr>
          <w:sz w:val="24"/>
          <w:szCs w:val="24"/>
        </w:rPr>
      </w:pPr>
    </w:p>
    <w:p w:rsidR="005919D6" w:rsidRDefault="0091389D" w:rsidP="005919D6">
      <w:pPr>
        <w:rPr>
          <w:sz w:val="24"/>
          <w:szCs w:val="24"/>
        </w:rPr>
      </w:pPr>
      <w:r w:rsidRPr="0091389D">
        <w:rPr>
          <w:b/>
          <w:sz w:val="24"/>
          <w:szCs w:val="24"/>
        </w:rPr>
        <w:t>ACTIVITY_TYPE_CODE</w:t>
      </w:r>
      <w:r w:rsidRPr="0091389D" w:rsidDel="0091389D">
        <w:rPr>
          <w:b/>
          <w:sz w:val="24"/>
          <w:szCs w:val="24"/>
        </w:rPr>
        <w:t xml:space="preserve"> </w:t>
      </w:r>
      <w:r w:rsidR="007733DC" w:rsidRPr="003A3663">
        <w:rPr>
          <w:sz w:val="24"/>
          <w:szCs w:val="24"/>
        </w:rPr>
        <w:t xml:space="preserve">- A </w:t>
      </w:r>
      <w:r w:rsidR="005919D6">
        <w:rPr>
          <w:sz w:val="24"/>
          <w:szCs w:val="24"/>
        </w:rPr>
        <w:t>three</w:t>
      </w:r>
      <w:r w:rsidR="007733DC" w:rsidRPr="003A3663">
        <w:rPr>
          <w:sz w:val="24"/>
          <w:szCs w:val="24"/>
        </w:rPr>
        <w:t xml:space="preserve">-character code that identifies the </w:t>
      </w:r>
      <w:r w:rsidR="005919D6">
        <w:rPr>
          <w:sz w:val="24"/>
          <w:szCs w:val="24"/>
        </w:rPr>
        <w:t>type of ICIS activity, which includes general categories such as information requests, inspections, compliance det</w:t>
      </w:r>
      <w:r w:rsidR="00542073">
        <w:rPr>
          <w:sz w:val="24"/>
          <w:szCs w:val="24"/>
        </w:rPr>
        <w:t xml:space="preserve">erminations, and enforcement.  </w:t>
      </w:r>
      <w:r w:rsidR="005919D6">
        <w:rPr>
          <w:sz w:val="24"/>
          <w:szCs w:val="24"/>
        </w:rPr>
        <w:t>Act</w:t>
      </w:r>
      <w:r w:rsidR="00A27F79">
        <w:rPr>
          <w:sz w:val="24"/>
          <w:szCs w:val="24"/>
        </w:rPr>
        <w:t>i</w:t>
      </w:r>
      <w:r w:rsidR="005919D6">
        <w:rPr>
          <w:sz w:val="24"/>
          <w:szCs w:val="24"/>
        </w:rPr>
        <w:t>vities selected for the ECHO data download are restricted to two subcategories of enforcement:  administrative – formal</w:t>
      </w:r>
      <w:r w:rsidR="00080097">
        <w:rPr>
          <w:sz w:val="24"/>
          <w:szCs w:val="24"/>
        </w:rPr>
        <w:t xml:space="preserve"> (AFR)</w:t>
      </w:r>
      <w:r w:rsidR="005919D6">
        <w:rPr>
          <w:sz w:val="24"/>
          <w:szCs w:val="24"/>
        </w:rPr>
        <w:t>, and judicial activities</w:t>
      </w:r>
      <w:r w:rsidR="00080097">
        <w:rPr>
          <w:sz w:val="24"/>
          <w:szCs w:val="24"/>
        </w:rPr>
        <w:t xml:space="preserve"> (JDC)</w:t>
      </w:r>
      <w:r w:rsidR="005919D6">
        <w:rPr>
          <w:sz w:val="24"/>
          <w:szCs w:val="24"/>
        </w:rPr>
        <w:t xml:space="preserve">.  </w:t>
      </w:r>
    </w:p>
    <w:p w:rsidR="00E65980" w:rsidRDefault="00E65980" w:rsidP="005919D6">
      <w:pPr>
        <w:rPr>
          <w:sz w:val="24"/>
          <w:szCs w:val="24"/>
        </w:rPr>
      </w:pPr>
    </w:p>
    <w:p w:rsidR="00E65980" w:rsidRDefault="00E65980" w:rsidP="005919D6">
      <w:pPr>
        <w:rPr>
          <w:sz w:val="24"/>
          <w:szCs w:val="24"/>
        </w:rPr>
      </w:pPr>
      <w:r w:rsidRPr="0091389D">
        <w:rPr>
          <w:b/>
          <w:sz w:val="24"/>
          <w:szCs w:val="24"/>
        </w:rPr>
        <w:t>ACTIVITY_TYPE_</w:t>
      </w:r>
      <w:r>
        <w:rPr>
          <w:b/>
          <w:sz w:val="24"/>
          <w:szCs w:val="24"/>
        </w:rPr>
        <w:t>DESC</w:t>
      </w:r>
      <w:r w:rsidRPr="0091389D" w:rsidDel="0091389D">
        <w:rPr>
          <w:b/>
          <w:sz w:val="24"/>
          <w:szCs w:val="24"/>
        </w:rPr>
        <w:t xml:space="preserve"> </w:t>
      </w:r>
      <w:r>
        <w:rPr>
          <w:sz w:val="24"/>
          <w:szCs w:val="24"/>
        </w:rPr>
        <w:t xml:space="preserve">– Value for </w:t>
      </w:r>
      <w:r w:rsidRPr="0091389D">
        <w:rPr>
          <w:b/>
          <w:sz w:val="24"/>
          <w:szCs w:val="24"/>
        </w:rPr>
        <w:t>ACTIVITY_TYPE_CODE</w:t>
      </w:r>
      <w:r w:rsidRPr="0091389D" w:rsidDel="0091389D">
        <w:rPr>
          <w:b/>
          <w:sz w:val="24"/>
          <w:szCs w:val="24"/>
        </w:rPr>
        <w:t xml:space="preserve"> </w:t>
      </w:r>
      <w:r w:rsidRPr="003A3663">
        <w:rPr>
          <w:sz w:val="24"/>
          <w:szCs w:val="24"/>
        </w:rPr>
        <w:t>(Activity Type Code)</w:t>
      </w:r>
      <w:r>
        <w:rPr>
          <w:sz w:val="24"/>
          <w:szCs w:val="24"/>
        </w:rPr>
        <w:t>.</w:t>
      </w:r>
    </w:p>
    <w:p w:rsidR="005C1F88" w:rsidRDefault="005C1F88" w:rsidP="005919D6">
      <w:pPr>
        <w:rPr>
          <w:sz w:val="24"/>
          <w:szCs w:val="24"/>
        </w:rPr>
      </w:pPr>
    </w:p>
    <w:p w:rsidR="00080097" w:rsidRDefault="009124DA" w:rsidP="005919D6">
      <w:pPr>
        <w:rPr>
          <w:sz w:val="24"/>
          <w:szCs w:val="24"/>
        </w:rPr>
      </w:pPr>
      <w:r>
        <w:rPr>
          <w:b/>
          <w:sz w:val="24"/>
          <w:szCs w:val="24"/>
        </w:rPr>
        <w:t>ACTIVITY_ID</w:t>
      </w:r>
      <w:r w:rsidR="00E20F1B">
        <w:rPr>
          <w:sz w:val="24"/>
          <w:szCs w:val="24"/>
        </w:rPr>
        <w:t xml:space="preserve"> </w:t>
      </w:r>
      <w:r w:rsidR="00673C35">
        <w:rPr>
          <w:sz w:val="24"/>
          <w:szCs w:val="24"/>
        </w:rPr>
        <w:t>-</w:t>
      </w:r>
      <w:r w:rsidR="005C1F88">
        <w:rPr>
          <w:sz w:val="24"/>
          <w:szCs w:val="24"/>
        </w:rPr>
        <w:t xml:space="preserve"> </w:t>
      </w:r>
      <w:r w:rsidR="00673C35">
        <w:rPr>
          <w:sz w:val="24"/>
          <w:szCs w:val="24"/>
        </w:rPr>
        <w:t xml:space="preserve">an internal numeric key identifier used to uniquely identify enforcement case activities.  </w:t>
      </w:r>
    </w:p>
    <w:p w:rsidR="002D5254" w:rsidRDefault="002D5254" w:rsidP="005919D6">
      <w:pPr>
        <w:rPr>
          <w:sz w:val="24"/>
          <w:szCs w:val="24"/>
        </w:rPr>
      </w:pPr>
    </w:p>
    <w:p w:rsidR="002D5254" w:rsidRPr="002D5254" w:rsidRDefault="002D5254" w:rsidP="005919D6">
      <w:pPr>
        <w:rPr>
          <w:sz w:val="24"/>
          <w:szCs w:val="24"/>
        </w:rPr>
      </w:pPr>
      <w:r w:rsidRPr="002D5254">
        <w:rPr>
          <w:b/>
          <w:sz w:val="24"/>
          <w:szCs w:val="24"/>
        </w:rPr>
        <w:t>ACTIVITY_NAME</w:t>
      </w:r>
      <w:r>
        <w:rPr>
          <w:b/>
          <w:sz w:val="24"/>
          <w:szCs w:val="24"/>
        </w:rPr>
        <w:t xml:space="preserve"> </w:t>
      </w:r>
      <w:r w:rsidRPr="002D5254">
        <w:rPr>
          <w:sz w:val="24"/>
          <w:szCs w:val="24"/>
          <w:highlight w:val="yellow"/>
        </w:rPr>
        <w:t xml:space="preserve">– </w:t>
      </w:r>
      <w:r w:rsidR="000A78BC" w:rsidRPr="000A78BC">
        <w:rPr>
          <w:sz w:val="24"/>
          <w:szCs w:val="24"/>
        </w:rPr>
        <w:t>The user-created name for an activity</w:t>
      </w:r>
      <w:proofErr w:type="gramStart"/>
      <w:r w:rsidR="000A78BC" w:rsidRPr="000A78BC">
        <w:rPr>
          <w:sz w:val="24"/>
          <w:szCs w:val="24"/>
        </w:rPr>
        <w:t>.</w:t>
      </w:r>
      <w:r w:rsidRPr="002D5254">
        <w:rPr>
          <w:sz w:val="24"/>
          <w:szCs w:val="24"/>
          <w:highlight w:val="yellow"/>
        </w:rPr>
        <w:t>.</w:t>
      </w:r>
      <w:proofErr w:type="gramEnd"/>
    </w:p>
    <w:p w:rsidR="0068620F" w:rsidRDefault="0068620F" w:rsidP="005919D6">
      <w:pPr>
        <w:rPr>
          <w:sz w:val="24"/>
          <w:szCs w:val="24"/>
        </w:rPr>
      </w:pPr>
    </w:p>
    <w:p w:rsidR="00620F72" w:rsidRPr="00620F72" w:rsidRDefault="00620F72" w:rsidP="00497C77">
      <w:pPr>
        <w:autoSpaceDE w:val="0"/>
        <w:autoSpaceDN w:val="0"/>
        <w:adjustRightInd w:val="0"/>
        <w:rPr>
          <w:rFonts w:cs="Arial"/>
          <w:sz w:val="24"/>
          <w:szCs w:val="24"/>
        </w:rPr>
      </w:pPr>
      <w:r w:rsidRPr="009F4E59">
        <w:rPr>
          <w:b/>
          <w:sz w:val="24"/>
          <w:szCs w:val="24"/>
        </w:rPr>
        <w:t>ACTUAL_DATE</w:t>
      </w:r>
      <w:r w:rsidRPr="009F4E59" w:rsidDel="009F4E59">
        <w:rPr>
          <w:b/>
          <w:sz w:val="24"/>
          <w:szCs w:val="24"/>
        </w:rPr>
        <w:t xml:space="preserve"> </w:t>
      </w:r>
      <w:r>
        <w:rPr>
          <w:sz w:val="24"/>
          <w:szCs w:val="24"/>
        </w:rPr>
        <w:t xml:space="preserve">- </w:t>
      </w:r>
      <w:r w:rsidRPr="00AE2077">
        <w:rPr>
          <w:rFonts w:cs="Arial"/>
          <w:sz w:val="24"/>
          <w:szCs w:val="24"/>
        </w:rPr>
        <w:t>The date on which the sub activity</w:t>
      </w:r>
      <w:r>
        <w:rPr>
          <w:rFonts w:cs="Arial"/>
          <w:sz w:val="24"/>
          <w:szCs w:val="24"/>
        </w:rPr>
        <w:t>/</w:t>
      </w:r>
      <w:r w:rsidRPr="00AE2077">
        <w:rPr>
          <w:rFonts w:cs="Arial"/>
          <w:sz w:val="24"/>
          <w:szCs w:val="24"/>
        </w:rPr>
        <w:t>milestone was conducted</w:t>
      </w:r>
      <w:r>
        <w:rPr>
          <w:rFonts w:cs="Arial"/>
          <w:sz w:val="24"/>
          <w:szCs w:val="24"/>
        </w:rPr>
        <w:t>/</w:t>
      </w:r>
      <w:r w:rsidRPr="00AE2077">
        <w:rPr>
          <w:rFonts w:cs="Arial"/>
          <w:sz w:val="24"/>
          <w:szCs w:val="24"/>
        </w:rPr>
        <w:t xml:space="preserve"> </w:t>
      </w:r>
      <w:r>
        <w:rPr>
          <w:rFonts w:cs="Arial"/>
          <w:sz w:val="24"/>
          <w:szCs w:val="24"/>
        </w:rPr>
        <w:t>achieved</w:t>
      </w:r>
      <w:r w:rsidRPr="00AE2077">
        <w:rPr>
          <w:rFonts w:cs="Arial"/>
          <w:sz w:val="24"/>
          <w:szCs w:val="24"/>
        </w:rPr>
        <w:t>.</w:t>
      </w:r>
      <w:r>
        <w:rPr>
          <w:rFonts w:cs="Arial"/>
          <w:sz w:val="24"/>
          <w:szCs w:val="24"/>
        </w:rPr>
        <w:t xml:space="preserve">  Date format is MM/DD/YYYY.</w:t>
      </w:r>
    </w:p>
    <w:p w:rsidR="00620F72" w:rsidRDefault="00620F72" w:rsidP="005919D6">
      <w:pPr>
        <w:rPr>
          <w:sz w:val="24"/>
          <w:szCs w:val="24"/>
        </w:rPr>
      </w:pPr>
    </w:p>
    <w:p w:rsidR="0068620F" w:rsidRDefault="0068620F" w:rsidP="0068620F">
      <w:pPr>
        <w:rPr>
          <w:rFonts w:ascii="Arial" w:hAnsi="Arial" w:cs="Arial"/>
          <w:color w:val="000000"/>
          <w:sz w:val="20"/>
        </w:rPr>
      </w:pPr>
      <w:r w:rsidRPr="003D32CE">
        <w:rPr>
          <w:b/>
          <w:sz w:val="24"/>
          <w:szCs w:val="24"/>
        </w:rPr>
        <w:t>AVERAGE_ANNUAL_</w:t>
      </w:r>
      <w:proofErr w:type="gramStart"/>
      <w:r w:rsidRPr="003D32CE">
        <w:rPr>
          <w:b/>
          <w:sz w:val="24"/>
          <w:szCs w:val="24"/>
        </w:rPr>
        <w:t>VALUE</w:t>
      </w:r>
      <w:r w:rsidRPr="003D32CE" w:rsidDel="003D32CE">
        <w:rPr>
          <w:b/>
          <w:sz w:val="24"/>
          <w:szCs w:val="24"/>
        </w:rPr>
        <w:t xml:space="preserve"> </w:t>
      </w:r>
      <w:r>
        <w:rPr>
          <w:sz w:val="24"/>
          <w:szCs w:val="24"/>
        </w:rPr>
        <w:t>)</w:t>
      </w:r>
      <w:proofErr w:type="gramEnd"/>
      <w:r>
        <w:rPr>
          <w:sz w:val="24"/>
          <w:szCs w:val="24"/>
        </w:rPr>
        <w:t xml:space="preserve"> - </w:t>
      </w:r>
      <w:r w:rsidRPr="00BC7A88">
        <w:rPr>
          <w:rFonts w:cs="Arial"/>
          <w:sz w:val="24"/>
          <w:szCs w:val="24"/>
        </w:rPr>
        <w:t>Average annual amount of pollutant reduction as a result of the enforcement action.</w:t>
      </w:r>
    </w:p>
    <w:p w:rsidR="007403A4" w:rsidRDefault="007403A4" w:rsidP="005919D6">
      <w:pPr>
        <w:rPr>
          <w:sz w:val="24"/>
          <w:szCs w:val="24"/>
        </w:rPr>
      </w:pPr>
    </w:p>
    <w:p w:rsidR="007403A4" w:rsidRPr="003A3663" w:rsidRDefault="007403A4" w:rsidP="007403A4">
      <w:pPr>
        <w:rPr>
          <w:sz w:val="24"/>
          <w:szCs w:val="24"/>
        </w:rPr>
      </w:pPr>
      <w:r w:rsidRPr="00C660A2">
        <w:rPr>
          <w:b/>
          <w:sz w:val="24"/>
          <w:szCs w:val="24"/>
        </w:rPr>
        <w:t>BRANCH</w:t>
      </w:r>
      <w:r w:rsidRPr="00C660A2" w:rsidDel="00C660A2">
        <w:rPr>
          <w:b/>
          <w:sz w:val="24"/>
          <w:szCs w:val="24"/>
        </w:rPr>
        <w:t xml:space="preserve"> </w:t>
      </w:r>
      <w:r>
        <w:rPr>
          <w:sz w:val="24"/>
          <w:szCs w:val="24"/>
        </w:rPr>
        <w:t xml:space="preserve">- The EPA </w:t>
      </w:r>
      <w:r w:rsidRPr="003A3663">
        <w:rPr>
          <w:sz w:val="24"/>
          <w:szCs w:val="24"/>
        </w:rPr>
        <w:t>Branch</w:t>
      </w:r>
      <w:r>
        <w:rPr>
          <w:sz w:val="24"/>
          <w:szCs w:val="24"/>
        </w:rPr>
        <w:t xml:space="preserve"> or unit office responsible for the enforcement action.</w:t>
      </w:r>
    </w:p>
    <w:p w:rsidR="007403A4" w:rsidRDefault="007403A4" w:rsidP="005919D6">
      <w:pPr>
        <w:rPr>
          <w:sz w:val="24"/>
          <w:szCs w:val="24"/>
        </w:rPr>
      </w:pPr>
    </w:p>
    <w:p w:rsidR="007403A4" w:rsidRDefault="007403A4" w:rsidP="005919D6">
      <w:pPr>
        <w:rPr>
          <w:sz w:val="24"/>
          <w:szCs w:val="24"/>
        </w:rPr>
      </w:pPr>
      <w:r w:rsidRPr="00441101">
        <w:rPr>
          <w:b/>
          <w:sz w:val="24"/>
          <w:szCs w:val="24"/>
        </w:rPr>
        <w:t>CASE_NAME</w:t>
      </w:r>
      <w:r w:rsidRPr="00441101" w:rsidDel="00441101">
        <w:rPr>
          <w:b/>
          <w:sz w:val="24"/>
          <w:szCs w:val="24"/>
        </w:rPr>
        <w:t xml:space="preserve"> </w:t>
      </w:r>
      <w:r>
        <w:rPr>
          <w:sz w:val="24"/>
          <w:szCs w:val="24"/>
        </w:rPr>
        <w:t xml:space="preserve">- </w:t>
      </w:r>
      <w:r w:rsidRPr="003A3663">
        <w:rPr>
          <w:sz w:val="24"/>
          <w:szCs w:val="24"/>
        </w:rPr>
        <w:t>An alphanumeric field (up to 100 characters) that contains the name assigned to the case by the lead attorney.  Generally</w:t>
      </w:r>
      <w:r>
        <w:rPr>
          <w:sz w:val="24"/>
          <w:szCs w:val="24"/>
        </w:rPr>
        <w:t>,</w:t>
      </w:r>
      <w:r w:rsidRPr="003A3663">
        <w:rPr>
          <w:sz w:val="24"/>
          <w:szCs w:val="24"/>
        </w:rPr>
        <w:t xml:space="preserve"> the primary defendant's name is used as the case name. </w:t>
      </w:r>
    </w:p>
    <w:p w:rsidR="007403A4" w:rsidRDefault="007403A4" w:rsidP="005919D6">
      <w:pPr>
        <w:rPr>
          <w:sz w:val="24"/>
          <w:szCs w:val="24"/>
        </w:rPr>
      </w:pPr>
    </w:p>
    <w:p w:rsidR="00B16CD4" w:rsidRDefault="007403A4" w:rsidP="005919D6">
      <w:pPr>
        <w:rPr>
          <w:sz w:val="24"/>
          <w:szCs w:val="24"/>
        </w:rPr>
      </w:pPr>
      <w:r>
        <w:rPr>
          <w:b/>
          <w:sz w:val="24"/>
          <w:szCs w:val="24"/>
        </w:rPr>
        <w:t>CASE_NUMBER</w:t>
      </w:r>
      <w:r w:rsidRPr="00C1160B">
        <w:rPr>
          <w:b/>
        </w:rPr>
        <w:t xml:space="preserve"> </w:t>
      </w:r>
      <w:r w:rsidR="00E20F1B">
        <w:rPr>
          <w:b/>
        </w:rPr>
        <w:t xml:space="preserve"> - V</w:t>
      </w:r>
      <w:r>
        <w:rPr>
          <w:sz w:val="24"/>
          <w:szCs w:val="24"/>
        </w:rPr>
        <w:t>alues typically begin with either two characters</w:t>
      </w:r>
      <w:r w:rsidRPr="00063939">
        <w:rPr>
          <w:sz w:val="24"/>
          <w:szCs w:val="24"/>
        </w:rPr>
        <w:t xml:space="preserve"> </w:t>
      </w:r>
      <w:r>
        <w:rPr>
          <w:sz w:val="24"/>
          <w:szCs w:val="24"/>
        </w:rPr>
        <w:t>(</w:t>
      </w:r>
      <w:r w:rsidRPr="00063939">
        <w:rPr>
          <w:sz w:val="24"/>
          <w:szCs w:val="24"/>
        </w:rPr>
        <w:t>EPA region</w:t>
      </w:r>
      <w:r>
        <w:rPr>
          <w:sz w:val="24"/>
          <w:szCs w:val="24"/>
        </w:rPr>
        <w:t xml:space="preserve"> number,</w:t>
      </w:r>
      <w:r w:rsidRPr="00063939">
        <w:rPr>
          <w:sz w:val="24"/>
          <w:szCs w:val="24"/>
        </w:rPr>
        <w:t xml:space="preserve"> "HQ" </w:t>
      </w:r>
      <w:r>
        <w:rPr>
          <w:sz w:val="24"/>
          <w:szCs w:val="24"/>
        </w:rPr>
        <w:t>(</w:t>
      </w:r>
      <w:r w:rsidRPr="00063939">
        <w:rPr>
          <w:sz w:val="24"/>
          <w:szCs w:val="24"/>
        </w:rPr>
        <w:t>headquarters</w:t>
      </w:r>
      <w:r>
        <w:rPr>
          <w:sz w:val="24"/>
          <w:szCs w:val="24"/>
        </w:rPr>
        <w:t>), “EF” (CAA Eastern Field Office), or “WF” (CAA Western Field Office),</w:t>
      </w:r>
      <w:r w:rsidRPr="00063939">
        <w:rPr>
          <w:sz w:val="24"/>
          <w:szCs w:val="24"/>
        </w:rPr>
        <w:t xml:space="preserve"> followed by the </w:t>
      </w:r>
      <w:r>
        <w:rPr>
          <w:sz w:val="24"/>
          <w:szCs w:val="24"/>
        </w:rPr>
        <w:t xml:space="preserve">four digit </w:t>
      </w:r>
      <w:r w:rsidRPr="00063939">
        <w:rPr>
          <w:sz w:val="24"/>
          <w:szCs w:val="24"/>
        </w:rPr>
        <w:t>fiscal year in which the action was initiated</w:t>
      </w:r>
      <w:r>
        <w:rPr>
          <w:sz w:val="24"/>
          <w:szCs w:val="24"/>
        </w:rPr>
        <w:t xml:space="preserve">, </w:t>
      </w:r>
      <w:r w:rsidRPr="00063939">
        <w:rPr>
          <w:sz w:val="24"/>
          <w:szCs w:val="24"/>
        </w:rPr>
        <w:t>followed by</w:t>
      </w:r>
      <w:r>
        <w:rPr>
          <w:sz w:val="24"/>
          <w:szCs w:val="24"/>
        </w:rPr>
        <w:t xml:space="preserve"> </w:t>
      </w:r>
      <w:r w:rsidRPr="00063939">
        <w:rPr>
          <w:sz w:val="24"/>
          <w:szCs w:val="24"/>
        </w:rPr>
        <w:t xml:space="preserve">a </w:t>
      </w:r>
      <w:r>
        <w:rPr>
          <w:sz w:val="24"/>
          <w:szCs w:val="24"/>
        </w:rPr>
        <w:t xml:space="preserve">four character </w:t>
      </w:r>
      <w:r w:rsidRPr="00063939">
        <w:rPr>
          <w:sz w:val="24"/>
          <w:szCs w:val="24"/>
        </w:rPr>
        <w:t xml:space="preserve">sequence </w:t>
      </w:r>
      <w:r>
        <w:rPr>
          <w:sz w:val="24"/>
          <w:szCs w:val="24"/>
        </w:rPr>
        <w:t>identifier</w:t>
      </w:r>
      <w:r w:rsidRPr="00063939">
        <w:rPr>
          <w:sz w:val="24"/>
          <w:szCs w:val="24"/>
        </w:rPr>
        <w:t>.</w:t>
      </w:r>
      <w:r>
        <w:rPr>
          <w:sz w:val="24"/>
          <w:szCs w:val="24"/>
        </w:rPr>
        <w:t xml:space="preserve">  State </w:t>
      </w:r>
      <w:r>
        <w:rPr>
          <w:b/>
          <w:sz w:val="24"/>
          <w:szCs w:val="24"/>
        </w:rPr>
        <w:t>CASE_NUMBER</w:t>
      </w:r>
      <w:r w:rsidRPr="00C1160B">
        <w:rPr>
          <w:b/>
        </w:rPr>
        <w:t xml:space="preserve"> </w:t>
      </w:r>
      <w:r>
        <w:rPr>
          <w:sz w:val="24"/>
          <w:szCs w:val="24"/>
        </w:rPr>
        <w:t>values do not follow any set format.</w:t>
      </w:r>
    </w:p>
    <w:p w:rsidR="007403A4" w:rsidRDefault="007403A4" w:rsidP="005919D6">
      <w:pPr>
        <w:rPr>
          <w:sz w:val="24"/>
          <w:szCs w:val="24"/>
        </w:rPr>
      </w:pPr>
    </w:p>
    <w:p w:rsidR="009034CC" w:rsidRDefault="009034CC" w:rsidP="009034CC">
      <w:pPr>
        <w:rPr>
          <w:rFonts w:cs="Arial"/>
          <w:sz w:val="24"/>
          <w:szCs w:val="24"/>
        </w:rPr>
      </w:pPr>
      <w:r w:rsidRPr="00732AB6">
        <w:rPr>
          <w:b/>
          <w:sz w:val="24"/>
          <w:szCs w:val="24"/>
        </w:rPr>
        <w:t>CHEMICAL_ABSTRACT_SERVICE_NMBR</w:t>
      </w:r>
      <w:r w:rsidR="00E20F1B">
        <w:rPr>
          <w:b/>
          <w:sz w:val="24"/>
          <w:szCs w:val="24"/>
        </w:rPr>
        <w:t xml:space="preserve"> </w:t>
      </w:r>
      <w:r w:rsidR="00E20F1B" w:rsidRPr="00E20F1B">
        <w:rPr>
          <w:sz w:val="24"/>
          <w:szCs w:val="24"/>
        </w:rPr>
        <w:t xml:space="preserve">- </w:t>
      </w:r>
      <w:r w:rsidRPr="003A3663">
        <w:rPr>
          <w:sz w:val="24"/>
          <w:szCs w:val="24"/>
        </w:rPr>
        <w:t xml:space="preserve">Pollutant Chemical Abstract Service </w:t>
      </w:r>
      <w:proofErr w:type="gramStart"/>
      <w:r w:rsidRPr="003A3663">
        <w:rPr>
          <w:sz w:val="24"/>
          <w:szCs w:val="24"/>
        </w:rPr>
        <w:t>Number</w:t>
      </w:r>
      <w:r>
        <w:rPr>
          <w:sz w:val="24"/>
          <w:szCs w:val="24"/>
        </w:rPr>
        <w:t xml:space="preserve">  </w:t>
      </w:r>
      <w:r>
        <w:rPr>
          <w:rFonts w:cs="Arial"/>
          <w:sz w:val="24"/>
          <w:szCs w:val="24"/>
        </w:rPr>
        <w:t>of</w:t>
      </w:r>
      <w:proofErr w:type="gramEnd"/>
      <w:r>
        <w:rPr>
          <w:rFonts w:cs="Arial"/>
          <w:sz w:val="24"/>
          <w:szCs w:val="24"/>
        </w:rPr>
        <w:t xml:space="preserve"> the pollutant/parameter </w:t>
      </w:r>
      <w:r w:rsidRPr="00390CE2">
        <w:rPr>
          <w:rFonts w:cs="Arial"/>
          <w:sz w:val="24"/>
          <w:szCs w:val="24"/>
        </w:rPr>
        <w:t>violated</w:t>
      </w:r>
      <w:r>
        <w:rPr>
          <w:rFonts w:cs="Arial"/>
          <w:sz w:val="24"/>
          <w:szCs w:val="24"/>
        </w:rPr>
        <w:t>.</w:t>
      </w:r>
    </w:p>
    <w:p w:rsidR="009034CC" w:rsidRDefault="009034CC" w:rsidP="005919D6">
      <w:pPr>
        <w:rPr>
          <w:sz w:val="24"/>
          <w:szCs w:val="24"/>
        </w:rPr>
      </w:pPr>
    </w:p>
    <w:p w:rsidR="009034CC" w:rsidRPr="003A3663" w:rsidRDefault="009034CC" w:rsidP="009034CC">
      <w:pPr>
        <w:tabs>
          <w:tab w:val="left" w:pos="0"/>
        </w:tabs>
        <w:rPr>
          <w:sz w:val="24"/>
          <w:szCs w:val="24"/>
        </w:rPr>
      </w:pPr>
      <w:r w:rsidRPr="003D32CE">
        <w:rPr>
          <w:b/>
          <w:sz w:val="24"/>
          <w:szCs w:val="24"/>
        </w:rPr>
        <w:t>CITY</w:t>
      </w:r>
      <w:r w:rsidRPr="003D32CE" w:rsidDel="003D32CE">
        <w:rPr>
          <w:b/>
          <w:sz w:val="24"/>
          <w:szCs w:val="24"/>
        </w:rPr>
        <w:t xml:space="preserve"> </w:t>
      </w:r>
      <w:r w:rsidRPr="003A3663">
        <w:rPr>
          <w:sz w:val="24"/>
          <w:szCs w:val="24"/>
        </w:rPr>
        <w:t xml:space="preserve">- A 50 character field that contains the name of the city in which the facility where the violation(s) occurred is located.  </w:t>
      </w:r>
      <w:proofErr w:type="gramStart"/>
      <w:r w:rsidRPr="003A3663">
        <w:rPr>
          <w:sz w:val="24"/>
          <w:szCs w:val="24"/>
        </w:rPr>
        <w:t>For violations that occur outside of a facility (</w:t>
      </w:r>
      <w:r w:rsidRPr="001C3837">
        <w:rPr>
          <w:i/>
          <w:sz w:val="24"/>
          <w:szCs w:val="24"/>
        </w:rPr>
        <w:t>e.g</w:t>
      </w:r>
      <w:r w:rsidRPr="003A3663">
        <w:rPr>
          <w:sz w:val="24"/>
          <w:szCs w:val="24"/>
        </w:rPr>
        <w:t>., oil spills, pipeline leaks), the city may be the mailing address of the violator.</w:t>
      </w:r>
      <w:proofErr w:type="gramEnd"/>
      <w:r w:rsidRPr="003A3663">
        <w:rPr>
          <w:sz w:val="24"/>
          <w:szCs w:val="24"/>
        </w:rPr>
        <w:t xml:space="preserve">  </w:t>
      </w:r>
    </w:p>
    <w:p w:rsidR="009034CC" w:rsidRDefault="009034CC" w:rsidP="005919D6">
      <w:pPr>
        <w:rPr>
          <w:sz w:val="24"/>
          <w:szCs w:val="24"/>
        </w:rPr>
      </w:pPr>
    </w:p>
    <w:p w:rsidR="009034CC" w:rsidRDefault="009034CC" w:rsidP="005919D6">
      <w:pPr>
        <w:rPr>
          <w:sz w:val="24"/>
          <w:szCs w:val="24"/>
        </w:rPr>
      </w:pPr>
    </w:p>
    <w:p w:rsidR="00673C35" w:rsidRDefault="001F378B" w:rsidP="005919D6">
      <w:pPr>
        <w:rPr>
          <w:sz w:val="24"/>
          <w:szCs w:val="24"/>
        </w:rPr>
      </w:pPr>
      <w:r w:rsidRPr="001F378B">
        <w:rPr>
          <w:b/>
          <w:sz w:val="24"/>
          <w:szCs w:val="24"/>
        </w:rPr>
        <w:lastRenderedPageBreak/>
        <w:t>COMP_ACTION_TYPE_CODE</w:t>
      </w:r>
      <w:r w:rsidRPr="001F378B" w:rsidDel="001F378B">
        <w:rPr>
          <w:b/>
          <w:sz w:val="24"/>
          <w:szCs w:val="24"/>
        </w:rPr>
        <w:t xml:space="preserve"> </w:t>
      </w:r>
      <w:r w:rsidR="00E20F1B" w:rsidRPr="00E20F1B">
        <w:rPr>
          <w:sz w:val="24"/>
          <w:szCs w:val="24"/>
        </w:rPr>
        <w:t>-</w:t>
      </w:r>
      <w:r w:rsidR="00E20F1B">
        <w:rPr>
          <w:sz w:val="24"/>
          <w:szCs w:val="24"/>
        </w:rPr>
        <w:t xml:space="preserve"> </w:t>
      </w:r>
      <w:r w:rsidR="00B16CD4" w:rsidRPr="00B16CD4">
        <w:rPr>
          <w:sz w:val="24"/>
          <w:szCs w:val="24"/>
        </w:rPr>
        <w:t>A code that uniquely identifies the category of complying action affiliated with the</w:t>
      </w:r>
      <w:r w:rsidR="00B16CD4">
        <w:rPr>
          <w:sz w:val="24"/>
          <w:szCs w:val="24"/>
        </w:rPr>
        <w:t xml:space="preserve"> </w:t>
      </w:r>
      <w:r w:rsidR="00B16CD4" w:rsidRPr="00B16CD4">
        <w:rPr>
          <w:sz w:val="24"/>
          <w:szCs w:val="24"/>
        </w:rPr>
        <w:t>quantitative environmental impact.</w:t>
      </w:r>
      <w:r w:rsidR="00F0537B">
        <w:rPr>
          <w:sz w:val="24"/>
          <w:szCs w:val="24"/>
        </w:rPr>
        <w:t xml:space="preserve">  </w:t>
      </w:r>
    </w:p>
    <w:p w:rsidR="00BF733A" w:rsidRDefault="00BF733A" w:rsidP="005919D6">
      <w:pPr>
        <w:rPr>
          <w:sz w:val="24"/>
          <w:szCs w:val="24"/>
        </w:rPr>
      </w:pPr>
    </w:p>
    <w:p w:rsidR="00BF733A" w:rsidRPr="00BF733A" w:rsidRDefault="00BF733A" w:rsidP="005919D6">
      <w:pPr>
        <w:rPr>
          <w:sz w:val="24"/>
          <w:szCs w:val="24"/>
        </w:rPr>
      </w:pPr>
      <w:r w:rsidRPr="001F378B">
        <w:rPr>
          <w:b/>
          <w:sz w:val="24"/>
          <w:szCs w:val="24"/>
        </w:rPr>
        <w:t>COMP_ACTION_TYPE_CODE</w:t>
      </w:r>
      <w:r>
        <w:rPr>
          <w:b/>
          <w:sz w:val="24"/>
          <w:szCs w:val="24"/>
        </w:rPr>
        <w:t xml:space="preserve"> </w:t>
      </w:r>
      <w:r>
        <w:rPr>
          <w:sz w:val="24"/>
          <w:szCs w:val="24"/>
        </w:rPr>
        <w:t xml:space="preserve">– Value for </w:t>
      </w:r>
      <w:r w:rsidRPr="001F378B">
        <w:rPr>
          <w:b/>
          <w:sz w:val="24"/>
          <w:szCs w:val="24"/>
        </w:rPr>
        <w:t>COMP_ACTION_TYPE_CODE</w:t>
      </w:r>
      <w:r>
        <w:rPr>
          <w:b/>
          <w:sz w:val="24"/>
          <w:szCs w:val="24"/>
        </w:rPr>
        <w:t>.</w:t>
      </w:r>
    </w:p>
    <w:p w:rsidR="007733DC" w:rsidRPr="003A3663" w:rsidRDefault="007733DC" w:rsidP="007733DC">
      <w:pPr>
        <w:rPr>
          <w:sz w:val="24"/>
          <w:szCs w:val="24"/>
        </w:rPr>
      </w:pPr>
    </w:p>
    <w:p w:rsidR="00F03FCC" w:rsidRDefault="001F378B" w:rsidP="007733DC">
      <w:pPr>
        <w:autoSpaceDE w:val="0"/>
        <w:autoSpaceDN w:val="0"/>
        <w:adjustRightInd w:val="0"/>
        <w:rPr>
          <w:sz w:val="24"/>
          <w:szCs w:val="24"/>
        </w:rPr>
      </w:pPr>
      <w:r w:rsidRPr="001F378B">
        <w:rPr>
          <w:b/>
          <w:sz w:val="24"/>
          <w:szCs w:val="24"/>
        </w:rPr>
        <w:t>COMP_ACTION_ID</w:t>
      </w:r>
      <w:r w:rsidRPr="001F378B" w:rsidDel="001F378B">
        <w:rPr>
          <w:b/>
          <w:sz w:val="24"/>
          <w:szCs w:val="24"/>
        </w:rPr>
        <w:t xml:space="preserve"> </w:t>
      </w:r>
      <w:r w:rsidR="007733DC" w:rsidRPr="008864F5">
        <w:rPr>
          <w:sz w:val="24"/>
          <w:szCs w:val="24"/>
        </w:rPr>
        <w:t xml:space="preserve">- </w:t>
      </w:r>
      <w:r w:rsidR="007733DC" w:rsidRPr="008864F5">
        <w:rPr>
          <w:rFonts w:cs="Arial"/>
          <w:sz w:val="24"/>
          <w:szCs w:val="24"/>
        </w:rPr>
        <w:t>The unique code that identifies the physical and non-physical requirements obliging the defendant/respondent to take or refrain</w:t>
      </w:r>
      <w:r w:rsidR="007733DC">
        <w:rPr>
          <w:rFonts w:cs="Arial"/>
          <w:sz w:val="24"/>
          <w:szCs w:val="24"/>
        </w:rPr>
        <w:t xml:space="preserve"> </w:t>
      </w:r>
      <w:r w:rsidR="007733DC" w:rsidRPr="008864F5">
        <w:rPr>
          <w:rFonts w:cs="Arial"/>
          <w:sz w:val="24"/>
          <w:szCs w:val="24"/>
        </w:rPr>
        <w:t>from certain actions.</w:t>
      </w:r>
      <w:r w:rsidR="005C1F88">
        <w:rPr>
          <w:rFonts w:cs="Arial"/>
          <w:sz w:val="24"/>
          <w:szCs w:val="24"/>
        </w:rPr>
        <w:t xml:space="preserve">  </w:t>
      </w:r>
    </w:p>
    <w:p w:rsidR="00F03FCC" w:rsidRDefault="00F03FCC" w:rsidP="007733DC">
      <w:pPr>
        <w:autoSpaceDE w:val="0"/>
        <w:autoSpaceDN w:val="0"/>
        <w:adjustRightInd w:val="0"/>
        <w:rPr>
          <w:sz w:val="24"/>
          <w:szCs w:val="24"/>
        </w:rPr>
      </w:pPr>
    </w:p>
    <w:p w:rsidR="00F03FCC" w:rsidRPr="008864F5" w:rsidRDefault="00F03FCC" w:rsidP="007733DC">
      <w:pPr>
        <w:autoSpaceDE w:val="0"/>
        <w:autoSpaceDN w:val="0"/>
        <w:adjustRightInd w:val="0"/>
        <w:rPr>
          <w:rFonts w:cs="Arial"/>
          <w:sz w:val="24"/>
          <w:szCs w:val="24"/>
        </w:rPr>
      </w:pPr>
      <w:r w:rsidRPr="00497C77">
        <w:rPr>
          <w:b/>
          <w:sz w:val="24"/>
          <w:szCs w:val="24"/>
        </w:rPr>
        <w:t>COMP_ACTION_DESCRIPTION</w:t>
      </w:r>
      <w:r w:rsidR="00E20F1B">
        <w:rPr>
          <w:sz w:val="24"/>
          <w:szCs w:val="24"/>
        </w:rPr>
        <w:t xml:space="preserve"> </w:t>
      </w:r>
      <w:r>
        <w:rPr>
          <w:sz w:val="24"/>
          <w:szCs w:val="24"/>
        </w:rPr>
        <w:t xml:space="preserve">– Value for </w:t>
      </w:r>
      <w:r w:rsidRPr="001F378B">
        <w:rPr>
          <w:b/>
          <w:sz w:val="24"/>
          <w:szCs w:val="24"/>
        </w:rPr>
        <w:t>COMP_ACTION_ID</w:t>
      </w:r>
      <w:r>
        <w:rPr>
          <w:sz w:val="24"/>
          <w:szCs w:val="24"/>
        </w:rPr>
        <w:t>.</w:t>
      </w:r>
    </w:p>
    <w:p w:rsidR="00EA5C40" w:rsidRDefault="00EA5C40" w:rsidP="007733DC">
      <w:pPr>
        <w:rPr>
          <w:sz w:val="24"/>
          <w:szCs w:val="24"/>
        </w:rPr>
      </w:pPr>
    </w:p>
    <w:p w:rsidR="007403A4" w:rsidRPr="003A3663" w:rsidRDefault="007403A4" w:rsidP="007403A4">
      <w:pPr>
        <w:rPr>
          <w:sz w:val="24"/>
          <w:szCs w:val="24"/>
        </w:rPr>
      </w:pPr>
      <w:r w:rsidRPr="00154EDB">
        <w:rPr>
          <w:b/>
          <w:sz w:val="24"/>
          <w:szCs w:val="24"/>
        </w:rPr>
        <w:t>COMPLIANCE_ACTION_COST</w:t>
      </w:r>
      <w:r w:rsidRPr="003A3663">
        <w:rPr>
          <w:sz w:val="24"/>
          <w:szCs w:val="24"/>
        </w:rPr>
        <w:t>- Dollar value of sum of compliance action amounts (derived value from IDEA)</w:t>
      </w:r>
      <w:r>
        <w:rPr>
          <w:sz w:val="24"/>
          <w:szCs w:val="24"/>
        </w:rPr>
        <w:t xml:space="preserve">. This field is the settlement-level sum </w:t>
      </w:r>
      <w:r w:rsidRPr="000D0974">
        <w:rPr>
          <w:rFonts w:cs="Arial"/>
          <w:sz w:val="24"/>
          <w:szCs w:val="24"/>
        </w:rPr>
        <w:t xml:space="preserve">of the </w:t>
      </w:r>
      <w:r>
        <w:rPr>
          <w:rFonts w:cs="Arial"/>
          <w:sz w:val="24"/>
          <w:szCs w:val="24"/>
        </w:rPr>
        <w:t xml:space="preserve">dollar values of </w:t>
      </w:r>
      <w:r w:rsidRPr="000D0974">
        <w:rPr>
          <w:rFonts w:cs="Arial"/>
          <w:sz w:val="24"/>
          <w:szCs w:val="24"/>
        </w:rPr>
        <w:t xml:space="preserve">injunctive relief and the physical or nonphysical costs of returning to compliance. </w:t>
      </w:r>
      <w:r>
        <w:rPr>
          <w:rFonts w:cs="Arial"/>
          <w:sz w:val="24"/>
          <w:szCs w:val="24"/>
        </w:rPr>
        <w:t xml:space="preserve"> </w:t>
      </w:r>
      <w:r w:rsidRPr="000D0974">
        <w:rPr>
          <w:rFonts w:cs="Arial"/>
          <w:sz w:val="24"/>
          <w:szCs w:val="24"/>
        </w:rPr>
        <w:t>Injunctive relief represents the actions a regulated entity is ordered to undertake to achieve and maintain compliance, such as installing a new pollution control device to reduce air pollution, or preventing emissions of a pollutant in the first place.</w:t>
      </w:r>
    </w:p>
    <w:p w:rsidR="00747642" w:rsidRDefault="00747642" w:rsidP="007733DC">
      <w:pPr>
        <w:rPr>
          <w:rFonts w:cs="Arial"/>
          <w:sz w:val="24"/>
          <w:szCs w:val="24"/>
        </w:rPr>
      </w:pPr>
    </w:p>
    <w:p w:rsidR="007403A4" w:rsidRDefault="007403A4" w:rsidP="007733DC">
      <w:pPr>
        <w:rPr>
          <w:rFonts w:cs="Arial"/>
          <w:sz w:val="24"/>
          <w:szCs w:val="24"/>
        </w:rPr>
      </w:pPr>
      <w:r w:rsidRPr="00154EDB">
        <w:rPr>
          <w:b/>
          <w:sz w:val="24"/>
          <w:szCs w:val="24"/>
        </w:rPr>
        <w:t>COST_RECOVERY_AWARDED_AMT</w:t>
      </w:r>
      <w:r w:rsidRPr="00154EDB" w:rsidDel="00154EDB">
        <w:rPr>
          <w:b/>
          <w:sz w:val="24"/>
          <w:szCs w:val="24"/>
        </w:rPr>
        <w:t xml:space="preserve"> </w:t>
      </w:r>
      <w:r>
        <w:rPr>
          <w:sz w:val="24"/>
          <w:szCs w:val="24"/>
        </w:rPr>
        <w:t>-</w:t>
      </w:r>
      <w:r w:rsidRPr="0009330E">
        <w:rPr>
          <w:rFonts w:cs="Arial"/>
          <w:sz w:val="24"/>
          <w:szCs w:val="24"/>
        </w:rPr>
        <w:t>The am</w:t>
      </w:r>
      <w:r>
        <w:rPr>
          <w:rFonts w:cs="Arial"/>
          <w:sz w:val="24"/>
          <w:szCs w:val="24"/>
        </w:rPr>
        <w:t>ount of cost recovery ordered or</w:t>
      </w:r>
      <w:r w:rsidRPr="0009330E">
        <w:rPr>
          <w:rFonts w:cs="Arial"/>
          <w:sz w:val="24"/>
          <w:szCs w:val="24"/>
        </w:rPr>
        <w:t xml:space="preserve"> agreed to be repaid by the responsible party of parties and due the Superfund in accordance with either an administrative or judicial settlement</w:t>
      </w:r>
    </w:p>
    <w:p w:rsidR="007403A4" w:rsidRDefault="007403A4" w:rsidP="007733DC">
      <w:pPr>
        <w:rPr>
          <w:rFonts w:cs="Arial"/>
          <w:sz w:val="24"/>
          <w:szCs w:val="24"/>
        </w:rPr>
      </w:pPr>
    </w:p>
    <w:p w:rsidR="00067B69" w:rsidRDefault="007403A4" w:rsidP="007403A4">
      <w:pPr>
        <w:pStyle w:val="BodyTextIndent3"/>
        <w:ind w:left="0"/>
        <w:rPr>
          <w:sz w:val="24"/>
          <w:szCs w:val="24"/>
        </w:rPr>
      </w:pPr>
      <w:r w:rsidRPr="00154EDB">
        <w:rPr>
          <w:b/>
          <w:sz w:val="24"/>
          <w:szCs w:val="24"/>
        </w:rPr>
        <w:t>DEFENDANT_NAME</w:t>
      </w:r>
      <w:r w:rsidRPr="00154EDB" w:rsidDel="00154EDB">
        <w:rPr>
          <w:b/>
          <w:sz w:val="24"/>
          <w:szCs w:val="24"/>
        </w:rPr>
        <w:t xml:space="preserve"> </w:t>
      </w:r>
      <w:r>
        <w:rPr>
          <w:sz w:val="24"/>
          <w:szCs w:val="24"/>
        </w:rPr>
        <w:t>-</w:t>
      </w:r>
      <w:r>
        <w:t xml:space="preserve"> </w:t>
      </w:r>
      <w:r w:rsidR="00E20F1B">
        <w:rPr>
          <w:sz w:val="24"/>
          <w:szCs w:val="24"/>
        </w:rPr>
        <w:t>A 50-</w:t>
      </w:r>
      <w:r w:rsidRPr="00063939">
        <w:rPr>
          <w:sz w:val="24"/>
          <w:szCs w:val="24"/>
        </w:rPr>
        <w:t xml:space="preserve">character field that contains the name(s) of the defendant(s), PRPs (for Superfund cases), or respondents associated with the case. </w:t>
      </w:r>
    </w:p>
    <w:p w:rsidR="00067B69" w:rsidRDefault="00067B69" w:rsidP="00BF733A">
      <w:pPr>
        <w:rPr>
          <w:sz w:val="24"/>
          <w:szCs w:val="24"/>
        </w:rPr>
      </w:pPr>
      <w:proofErr w:type="gramStart"/>
      <w:r w:rsidRPr="00CC017C">
        <w:rPr>
          <w:b/>
          <w:sz w:val="24"/>
          <w:szCs w:val="24"/>
        </w:rPr>
        <w:t>DOJ_DOCKET_NMBR</w:t>
      </w:r>
      <w:r w:rsidRPr="00CC017C" w:rsidDel="00CC017C">
        <w:rPr>
          <w:b/>
          <w:sz w:val="24"/>
          <w:szCs w:val="24"/>
        </w:rPr>
        <w:t xml:space="preserve"> </w:t>
      </w:r>
      <w:r w:rsidRPr="003A3663">
        <w:rPr>
          <w:sz w:val="24"/>
          <w:szCs w:val="24"/>
        </w:rPr>
        <w:t>- A 50 character field that contains the number that the Clerk of the Court assigns to a case when it is filed or to a consent decree when it is lodged.</w:t>
      </w:r>
      <w:proofErr w:type="gramEnd"/>
      <w:r w:rsidRPr="003A3663">
        <w:rPr>
          <w:sz w:val="24"/>
          <w:szCs w:val="24"/>
        </w:rPr>
        <w:t xml:space="preserve">  For admini</w:t>
      </w:r>
      <w:r>
        <w:rPr>
          <w:sz w:val="24"/>
          <w:szCs w:val="24"/>
        </w:rPr>
        <w:t xml:space="preserve">strative cases, </w:t>
      </w:r>
      <w:r w:rsidR="00E20F1B" w:rsidRPr="00CC017C">
        <w:rPr>
          <w:b/>
          <w:sz w:val="24"/>
          <w:szCs w:val="24"/>
        </w:rPr>
        <w:t>DOJ_DOCKET_NMBR</w:t>
      </w:r>
      <w:r w:rsidR="00E20F1B" w:rsidRPr="00CC017C" w:rsidDel="00CC017C">
        <w:rPr>
          <w:b/>
          <w:sz w:val="24"/>
          <w:szCs w:val="24"/>
        </w:rPr>
        <w:t xml:space="preserve"> </w:t>
      </w:r>
      <w:r w:rsidRPr="003A3663">
        <w:rPr>
          <w:sz w:val="24"/>
          <w:szCs w:val="24"/>
        </w:rPr>
        <w:t xml:space="preserve">is the number assigned to the case by the Regional Hearing Clerk.  </w:t>
      </w:r>
    </w:p>
    <w:p w:rsidR="00BF733A" w:rsidRPr="00063939" w:rsidRDefault="00BF733A" w:rsidP="00BF733A">
      <w:pPr>
        <w:rPr>
          <w:sz w:val="24"/>
          <w:szCs w:val="24"/>
        </w:rPr>
      </w:pPr>
    </w:p>
    <w:p w:rsidR="007403A4" w:rsidRPr="00A958D0" w:rsidRDefault="007403A4" w:rsidP="007403A4">
      <w:pPr>
        <w:autoSpaceDE w:val="0"/>
        <w:autoSpaceDN w:val="0"/>
        <w:adjustRightInd w:val="0"/>
        <w:rPr>
          <w:rFonts w:cs="Arial"/>
          <w:sz w:val="24"/>
          <w:szCs w:val="24"/>
        </w:rPr>
      </w:pPr>
      <w:r>
        <w:rPr>
          <w:b/>
          <w:sz w:val="24"/>
          <w:szCs w:val="24"/>
        </w:rPr>
        <w:t>ENF_CONCLUSION_ID</w:t>
      </w:r>
      <w:r w:rsidRPr="003A3663">
        <w:rPr>
          <w:sz w:val="24"/>
          <w:szCs w:val="24"/>
        </w:rPr>
        <w:t xml:space="preserve"> </w:t>
      </w:r>
      <w:r>
        <w:rPr>
          <w:sz w:val="24"/>
          <w:szCs w:val="24"/>
        </w:rPr>
        <w:t xml:space="preserve">- </w:t>
      </w:r>
      <w:r w:rsidRPr="00A958D0">
        <w:rPr>
          <w:rFonts w:cs="Arial"/>
          <w:sz w:val="24"/>
          <w:szCs w:val="24"/>
        </w:rPr>
        <w:t>The unique identifier for each settlement within a case.</w:t>
      </w:r>
    </w:p>
    <w:p w:rsidR="007403A4" w:rsidRDefault="007403A4" w:rsidP="007403A4">
      <w:pPr>
        <w:rPr>
          <w:sz w:val="24"/>
          <w:szCs w:val="24"/>
        </w:rPr>
      </w:pPr>
    </w:p>
    <w:p w:rsidR="007403A4" w:rsidRDefault="007403A4" w:rsidP="007403A4">
      <w:pPr>
        <w:autoSpaceDE w:val="0"/>
        <w:autoSpaceDN w:val="0"/>
        <w:adjustRightInd w:val="0"/>
        <w:rPr>
          <w:rFonts w:cs="Arial"/>
          <w:sz w:val="24"/>
          <w:szCs w:val="24"/>
        </w:rPr>
      </w:pPr>
      <w:r w:rsidRPr="00154EDB">
        <w:rPr>
          <w:b/>
          <w:sz w:val="24"/>
          <w:szCs w:val="24"/>
        </w:rPr>
        <w:t>ENF_CONCLUSION_ACTION_CODE</w:t>
      </w:r>
      <w:r w:rsidRPr="00154EDB" w:rsidDel="00154EDB">
        <w:rPr>
          <w:b/>
          <w:sz w:val="24"/>
          <w:szCs w:val="24"/>
        </w:rPr>
        <w:t xml:space="preserve"> </w:t>
      </w:r>
      <w:r>
        <w:rPr>
          <w:sz w:val="24"/>
          <w:szCs w:val="24"/>
        </w:rPr>
        <w:t xml:space="preserve">- </w:t>
      </w:r>
      <w:r w:rsidRPr="007A3409">
        <w:rPr>
          <w:rFonts w:cs="Arial"/>
          <w:sz w:val="24"/>
          <w:szCs w:val="24"/>
        </w:rPr>
        <w:t>The unique code that identifies the type of enforcement conclusion actions.</w:t>
      </w:r>
      <w:r>
        <w:rPr>
          <w:rFonts w:cs="Arial"/>
          <w:sz w:val="24"/>
          <w:szCs w:val="24"/>
        </w:rPr>
        <w:t xml:space="preserve">  </w:t>
      </w:r>
    </w:p>
    <w:p w:rsidR="00067B69" w:rsidRDefault="00067B69" w:rsidP="007403A4">
      <w:pPr>
        <w:autoSpaceDE w:val="0"/>
        <w:autoSpaceDN w:val="0"/>
        <w:adjustRightInd w:val="0"/>
        <w:rPr>
          <w:rFonts w:cs="Arial"/>
          <w:sz w:val="24"/>
          <w:szCs w:val="24"/>
        </w:rPr>
      </w:pPr>
    </w:p>
    <w:p w:rsidR="007403A4" w:rsidRDefault="007403A4" w:rsidP="007403A4">
      <w:pPr>
        <w:autoSpaceDE w:val="0"/>
        <w:autoSpaceDN w:val="0"/>
        <w:adjustRightInd w:val="0"/>
        <w:rPr>
          <w:rFonts w:cs="Arial"/>
          <w:sz w:val="24"/>
          <w:szCs w:val="24"/>
        </w:rPr>
      </w:pPr>
      <w:r w:rsidRPr="00154EDB">
        <w:rPr>
          <w:b/>
          <w:sz w:val="24"/>
          <w:szCs w:val="24"/>
        </w:rPr>
        <w:t>ENF_CONCLUSION_ACTION_</w:t>
      </w:r>
      <w:r>
        <w:rPr>
          <w:b/>
          <w:sz w:val="24"/>
          <w:szCs w:val="24"/>
        </w:rPr>
        <w:t xml:space="preserve">DESC </w:t>
      </w:r>
      <w:r>
        <w:rPr>
          <w:sz w:val="24"/>
          <w:szCs w:val="24"/>
        </w:rPr>
        <w:t xml:space="preserve">– Value for </w:t>
      </w:r>
      <w:r w:rsidRPr="00154EDB">
        <w:rPr>
          <w:b/>
          <w:sz w:val="24"/>
          <w:szCs w:val="24"/>
        </w:rPr>
        <w:t>ENF_CONCLUSION_ACTION_CODE</w:t>
      </w:r>
      <w:r>
        <w:rPr>
          <w:sz w:val="24"/>
          <w:szCs w:val="24"/>
        </w:rPr>
        <w:t>.</w:t>
      </w:r>
    </w:p>
    <w:p w:rsidR="007403A4" w:rsidRPr="007A3409" w:rsidRDefault="007403A4" w:rsidP="007403A4">
      <w:pPr>
        <w:autoSpaceDE w:val="0"/>
        <w:autoSpaceDN w:val="0"/>
        <w:adjustRightInd w:val="0"/>
        <w:rPr>
          <w:rFonts w:cs="Arial"/>
          <w:sz w:val="24"/>
          <w:szCs w:val="24"/>
        </w:rPr>
      </w:pPr>
    </w:p>
    <w:p w:rsidR="00EA5C40" w:rsidRDefault="007403A4" w:rsidP="007733DC">
      <w:pPr>
        <w:autoSpaceDE w:val="0"/>
        <w:autoSpaceDN w:val="0"/>
        <w:adjustRightInd w:val="0"/>
        <w:rPr>
          <w:rFonts w:cs="Arial"/>
          <w:sz w:val="24"/>
          <w:szCs w:val="24"/>
        </w:rPr>
      </w:pPr>
      <w:r w:rsidRPr="00154EDB">
        <w:rPr>
          <w:b/>
          <w:sz w:val="24"/>
          <w:szCs w:val="24"/>
        </w:rPr>
        <w:t>ENF_CONCLUSION_NAME</w:t>
      </w:r>
      <w:r>
        <w:rPr>
          <w:sz w:val="24"/>
          <w:szCs w:val="24"/>
        </w:rPr>
        <w:t xml:space="preserve"> </w:t>
      </w:r>
      <w:r w:rsidRPr="002243F1">
        <w:rPr>
          <w:sz w:val="24"/>
          <w:szCs w:val="24"/>
        </w:rPr>
        <w:t xml:space="preserve">- </w:t>
      </w:r>
      <w:r w:rsidRPr="002243F1">
        <w:rPr>
          <w:rFonts w:cs="Arial"/>
          <w:sz w:val="24"/>
          <w:szCs w:val="24"/>
        </w:rPr>
        <w:t>The unique name of a settlement associa</w:t>
      </w:r>
      <w:r>
        <w:rPr>
          <w:rFonts w:cs="Arial"/>
          <w:sz w:val="24"/>
          <w:szCs w:val="24"/>
        </w:rPr>
        <w:t>ted with an enforcement action.</w:t>
      </w:r>
    </w:p>
    <w:p w:rsidR="00067B69" w:rsidRDefault="00067B69" w:rsidP="007733DC">
      <w:pPr>
        <w:autoSpaceDE w:val="0"/>
        <w:autoSpaceDN w:val="0"/>
        <w:adjustRightInd w:val="0"/>
        <w:rPr>
          <w:rFonts w:cs="Arial"/>
          <w:sz w:val="24"/>
          <w:szCs w:val="24"/>
        </w:rPr>
      </w:pPr>
    </w:p>
    <w:p w:rsidR="00067B69" w:rsidRPr="003A3663" w:rsidRDefault="00067B69" w:rsidP="00067B69">
      <w:pPr>
        <w:rPr>
          <w:sz w:val="24"/>
          <w:szCs w:val="24"/>
        </w:rPr>
      </w:pPr>
      <w:r w:rsidRPr="0025442C">
        <w:rPr>
          <w:b/>
          <w:sz w:val="24"/>
          <w:szCs w:val="24"/>
        </w:rPr>
        <w:t>ENF_CONCLUSION_NMBR</w:t>
      </w:r>
      <w:r w:rsidRPr="0025442C" w:rsidDel="0025442C">
        <w:rPr>
          <w:b/>
          <w:sz w:val="24"/>
          <w:szCs w:val="24"/>
        </w:rPr>
        <w:t xml:space="preserve"> </w:t>
      </w:r>
      <w:r>
        <w:rPr>
          <w:sz w:val="24"/>
          <w:szCs w:val="24"/>
        </w:rPr>
        <w:t xml:space="preserve">- </w:t>
      </w:r>
      <w:r w:rsidRPr="00063939">
        <w:rPr>
          <w:sz w:val="24"/>
          <w:szCs w:val="24"/>
        </w:rPr>
        <w:t xml:space="preserve">A unique number </w:t>
      </w:r>
      <w:r>
        <w:rPr>
          <w:sz w:val="24"/>
          <w:szCs w:val="24"/>
        </w:rPr>
        <w:t xml:space="preserve">used as the key field, </w:t>
      </w:r>
      <w:r w:rsidRPr="00063939">
        <w:rPr>
          <w:sz w:val="24"/>
          <w:szCs w:val="24"/>
        </w:rPr>
        <w:t>id</w:t>
      </w:r>
      <w:r>
        <w:rPr>
          <w:sz w:val="24"/>
          <w:szCs w:val="24"/>
        </w:rPr>
        <w:t>entifying the enforcement case conclusion (</w:t>
      </w:r>
      <w:r w:rsidRPr="00843044">
        <w:rPr>
          <w:i/>
          <w:sz w:val="24"/>
          <w:szCs w:val="24"/>
        </w:rPr>
        <w:t>a.k.a</w:t>
      </w:r>
      <w:r>
        <w:rPr>
          <w:sz w:val="24"/>
          <w:szCs w:val="24"/>
        </w:rPr>
        <w:t>. settlement number).</w:t>
      </w:r>
    </w:p>
    <w:p w:rsidR="007403A4" w:rsidRDefault="007403A4" w:rsidP="007733DC">
      <w:pPr>
        <w:autoSpaceDE w:val="0"/>
        <w:autoSpaceDN w:val="0"/>
        <w:adjustRightInd w:val="0"/>
        <w:rPr>
          <w:sz w:val="24"/>
          <w:szCs w:val="24"/>
        </w:rPr>
      </w:pPr>
    </w:p>
    <w:p w:rsidR="007403A4" w:rsidRDefault="007403A4" w:rsidP="00497C77">
      <w:pPr>
        <w:pStyle w:val="NormalWeb"/>
        <w:spacing w:before="0" w:beforeAutospacing="0" w:after="0" w:afterAutospacing="0"/>
        <w:rPr>
          <w:sz w:val="24"/>
          <w:szCs w:val="24"/>
        </w:rPr>
      </w:pPr>
      <w:r w:rsidRPr="00CC017C">
        <w:rPr>
          <w:rFonts w:ascii="Garamond" w:hAnsi="Garamond"/>
          <w:b/>
          <w:sz w:val="24"/>
          <w:szCs w:val="24"/>
        </w:rPr>
        <w:t>ENF_OUTCOME_CODE</w:t>
      </w:r>
      <w:r w:rsidRPr="00CC017C" w:rsidDel="00CC017C">
        <w:rPr>
          <w:rFonts w:ascii="Garamond" w:hAnsi="Garamond"/>
          <w:b/>
          <w:sz w:val="24"/>
          <w:szCs w:val="24"/>
        </w:rPr>
        <w:t xml:space="preserve"> </w:t>
      </w:r>
      <w:r w:rsidRPr="00132E37">
        <w:rPr>
          <w:rFonts w:ascii="Garamond" w:hAnsi="Garamond"/>
          <w:sz w:val="24"/>
          <w:szCs w:val="24"/>
        </w:rPr>
        <w:t xml:space="preserve">- The unique code to identify the outcome of the enforcement action.  </w:t>
      </w:r>
    </w:p>
    <w:p w:rsidR="007403A4" w:rsidRDefault="007403A4" w:rsidP="00497C77">
      <w:pPr>
        <w:pStyle w:val="NormalWeb"/>
        <w:spacing w:before="0" w:beforeAutospacing="0" w:after="0" w:afterAutospacing="0"/>
        <w:rPr>
          <w:sz w:val="24"/>
          <w:szCs w:val="24"/>
        </w:rPr>
      </w:pPr>
    </w:p>
    <w:p w:rsidR="007403A4" w:rsidRPr="00497C77" w:rsidRDefault="007403A4" w:rsidP="00497C77">
      <w:pPr>
        <w:pStyle w:val="NormalWeb"/>
        <w:spacing w:before="0" w:beforeAutospacing="0" w:after="0" w:afterAutospacing="0"/>
        <w:rPr>
          <w:sz w:val="24"/>
          <w:szCs w:val="24"/>
        </w:rPr>
      </w:pPr>
      <w:r w:rsidRPr="00497C77">
        <w:rPr>
          <w:rFonts w:ascii="Garamond" w:hAnsi="Garamond"/>
          <w:b/>
          <w:sz w:val="24"/>
          <w:szCs w:val="24"/>
        </w:rPr>
        <w:t>ENF_OUTCOME_DESC</w:t>
      </w:r>
      <w:r>
        <w:rPr>
          <w:rFonts w:ascii="Garamond" w:hAnsi="Garamond"/>
          <w:b/>
          <w:sz w:val="24"/>
          <w:szCs w:val="24"/>
        </w:rPr>
        <w:t xml:space="preserve"> </w:t>
      </w:r>
      <w:r>
        <w:rPr>
          <w:rFonts w:ascii="Garamond" w:hAnsi="Garamond"/>
          <w:sz w:val="24"/>
          <w:szCs w:val="24"/>
        </w:rPr>
        <w:t xml:space="preserve">– Value for </w:t>
      </w:r>
      <w:r w:rsidRPr="00CC017C">
        <w:rPr>
          <w:rFonts w:ascii="Garamond" w:hAnsi="Garamond"/>
          <w:b/>
          <w:sz w:val="24"/>
          <w:szCs w:val="24"/>
        </w:rPr>
        <w:t>ENF_OUTCOME_CODE</w:t>
      </w:r>
      <w:r>
        <w:rPr>
          <w:rFonts w:ascii="Garamond" w:hAnsi="Garamond"/>
          <w:sz w:val="24"/>
          <w:szCs w:val="24"/>
        </w:rPr>
        <w:t>.</w:t>
      </w:r>
    </w:p>
    <w:p w:rsidR="009034CC" w:rsidRPr="003A3663" w:rsidRDefault="009034CC" w:rsidP="00067B69">
      <w:pPr>
        <w:rPr>
          <w:sz w:val="24"/>
          <w:szCs w:val="24"/>
        </w:rPr>
      </w:pPr>
    </w:p>
    <w:p w:rsidR="00067B69" w:rsidRDefault="00067B69" w:rsidP="00067B69">
      <w:pPr>
        <w:autoSpaceDE w:val="0"/>
        <w:autoSpaceDN w:val="0"/>
        <w:adjustRightInd w:val="0"/>
        <w:rPr>
          <w:sz w:val="24"/>
          <w:szCs w:val="24"/>
        </w:rPr>
      </w:pPr>
      <w:proofErr w:type="gramStart"/>
      <w:r w:rsidRPr="009B2D92">
        <w:rPr>
          <w:b/>
          <w:sz w:val="24"/>
          <w:szCs w:val="24"/>
        </w:rPr>
        <w:t>ENF_SUMMARY_TEXT</w:t>
      </w:r>
      <w:r w:rsidRPr="009B2D92" w:rsidDel="009B2D92">
        <w:rPr>
          <w:b/>
          <w:sz w:val="24"/>
          <w:szCs w:val="24"/>
        </w:rPr>
        <w:t xml:space="preserve"> </w:t>
      </w:r>
      <w:r w:rsidRPr="003A3663">
        <w:rPr>
          <w:sz w:val="24"/>
          <w:szCs w:val="24"/>
        </w:rPr>
        <w:t xml:space="preserve">– </w:t>
      </w:r>
      <w:r>
        <w:rPr>
          <w:sz w:val="24"/>
          <w:szCs w:val="24"/>
        </w:rPr>
        <w:t>A 60 character field of text representing a summary of the enforcement activity/case.</w:t>
      </w:r>
      <w:proofErr w:type="gramEnd"/>
      <w:r>
        <w:rPr>
          <w:sz w:val="24"/>
          <w:szCs w:val="24"/>
        </w:rPr>
        <w:t xml:space="preserve">  </w:t>
      </w:r>
    </w:p>
    <w:p w:rsidR="00067B69" w:rsidRDefault="00067B69" w:rsidP="007733DC">
      <w:pPr>
        <w:autoSpaceDE w:val="0"/>
        <w:autoSpaceDN w:val="0"/>
        <w:adjustRightInd w:val="0"/>
        <w:rPr>
          <w:sz w:val="24"/>
          <w:szCs w:val="24"/>
        </w:rPr>
      </w:pPr>
    </w:p>
    <w:p w:rsidR="00FC36E7" w:rsidRDefault="00FC36E7" w:rsidP="007733DC">
      <w:pPr>
        <w:autoSpaceDE w:val="0"/>
        <w:autoSpaceDN w:val="0"/>
        <w:adjustRightInd w:val="0"/>
        <w:rPr>
          <w:sz w:val="24"/>
          <w:szCs w:val="24"/>
        </w:rPr>
      </w:pPr>
      <w:r w:rsidRPr="008B2E62">
        <w:rPr>
          <w:b/>
          <w:sz w:val="24"/>
          <w:szCs w:val="24"/>
        </w:rPr>
        <w:lastRenderedPageBreak/>
        <w:t>ENVIRONMENTAL_IMPACT_ID</w:t>
      </w:r>
      <w:r>
        <w:rPr>
          <w:b/>
          <w:sz w:val="24"/>
          <w:szCs w:val="24"/>
        </w:rPr>
        <w:t xml:space="preserve"> </w:t>
      </w:r>
      <w:r w:rsidRPr="002D5254">
        <w:rPr>
          <w:sz w:val="24"/>
          <w:szCs w:val="24"/>
          <w:highlight w:val="yellow"/>
        </w:rPr>
        <w:t xml:space="preserve">– </w:t>
      </w:r>
      <w:r w:rsidR="000A78BC" w:rsidRPr="000A78BC">
        <w:rPr>
          <w:sz w:val="24"/>
          <w:szCs w:val="24"/>
        </w:rPr>
        <w:t>The system-generated unique identifier of the Environmental Impact record.</w:t>
      </w:r>
    </w:p>
    <w:p w:rsidR="000A78BC" w:rsidRDefault="000A78BC" w:rsidP="007733DC">
      <w:pPr>
        <w:autoSpaceDE w:val="0"/>
        <w:autoSpaceDN w:val="0"/>
        <w:adjustRightInd w:val="0"/>
        <w:rPr>
          <w:sz w:val="24"/>
          <w:szCs w:val="24"/>
        </w:rPr>
      </w:pPr>
    </w:p>
    <w:p w:rsidR="00620F72" w:rsidRDefault="00620F72" w:rsidP="00620F72">
      <w:pPr>
        <w:tabs>
          <w:tab w:val="left" w:pos="0"/>
        </w:tabs>
        <w:rPr>
          <w:sz w:val="24"/>
          <w:szCs w:val="24"/>
        </w:rPr>
      </w:pPr>
      <w:r w:rsidRPr="009F4E59">
        <w:rPr>
          <w:b/>
          <w:sz w:val="24"/>
          <w:szCs w:val="24"/>
        </w:rPr>
        <w:t>FACILITY_</w:t>
      </w:r>
      <w:proofErr w:type="gramStart"/>
      <w:r w:rsidRPr="009F4E59">
        <w:rPr>
          <w:b/>
          <w:sz w:val="24"/>
          <w:szCs w:val="24"/>
        </w:rPr>
        <w:t>CITY</w:t>
      </w:r>
      <w:r w:rsidRPr="009F4E59" w:rsidDel="009F4E59">
        <w:rPr>
          <w:b/>
          <w:sz w:val="24"/>
          <w:szCs w:val="24"/>
        </w:rPr>
        <w:t xml:space="preserve"> </w:t>
      </w:r>
      <w:r w:rsidRPr="003A3663">
        <w:rPr>
          <w:sz w:val="24"/>
          <w:szCs w:val="24"/>
        </w:rPr>
        <w:t xml:space="preserve"> -</w:t>
      </w:r>
      <w:proofErr w:type="gramEnd"/>
      <w:r w:rsidRPr="003A3663">
        <w:rPr>
          <w:sz w:val="24"/>
          <w:szCs w:val="24"/>
        </w:rPr>
        <w:t xml:space="preserve"> </w:t>
      </w:r>
      <w:r>
        <w:rPr>
          <w:sz w:val="24"/>
          <w:szCs w:val="24"/>
        </w:rPr>
        <w:t>T</w:t>
      </w:r>
      <w:r w:rsidRPr="003A3663">
        <w:rPr>
          <w:sz w:val="24"/>
          <w:szCs w:val="24"/>
        </w:rPr>
        <w:t xml:space="preserve">he name of the city in which the </w:t>
      </w:r>
      <w:r>
        <w:rPr>
          <w:sz w:val="24"/>
          <w:szCs w:val="24"/>
        </w:rPr>
        <w:t xml:space="preserve">settling </w:t>
      </w:r>
      <w:r w:rsidRPr="003A3663">
        <w:rPr>
          <w:sz w:val="24"/>
          <w:szCs w:val="24"/>
        </w:rPr>
        <w:t xml:space="preserve">facility is located.  </w:t>
      </w:r>
    </w:p>
    <w:p w:rsidR="00620F72" w:rsidRDefault="00620F72" w:rsidP="009034CC">
      <w:pPr>
        <w:rPr>
          <w:b/>
          <w:sz w:val="24"/>
          <w:szCs w:val="24"/>
        </w:rPr>
      </w:pPr>
    </w:p>
    <w:p w:rsidR="009034CC" w:rsidRPr="003A3663" w:rsidRDefault="009034CC" w:rsidP="009034CC">
      <w:pPr>
        <w:rPr>
          <w:caps/>
          <w:sz w:val="24"/>
          <w:szCs w:val="24"/>
        </w:rPr>
      </w:pPr>
      <w:r w:rsidRPr="003D32CE">
        <w:rPr>
          <w:b/>
          <w:sz w:val="24"/>
          <w:szCs w:val="24"/>
        </w:rPr>
        <w:t>FACILITY_</w:t>
      </w:r>
      <w:proofErr w:type="gramStart"/>
      <w:r w:rsidRPr="003D32CE">
        <w:rPr>
          <w:b/>
          <w:sz w:val="24"/>
          <w:szCs w:val="24"/>
        </w:rPr>
        <w:t>NAME</w:t>
      </w:r>
      <w:r w:rsidRPr="003D32CE" w:rsidDel="003D32CE">
        <w:rPr>
          <w:b/>
          <w:sz w:val="24"/>
          <w:szCs w:val="24"/>
        </w:rPr>
        <w:t xml:space="preserve"> </w:t>
      </w:r>
      <w:r w:rsidRPr="003A3663">
        <w:rPr>
          <w:sz w:val="24"/>
          <w:szCs w:val="24"/>
        </w:rPr>
        <w:t xml:space="preserve"> -</w:t>
      </w:r>
      <w:proofErr w:type="gramEnd"/>
      <w:r w:rsidR="00620F72">
        <w:rPr>
          <w:sz w:val="24"/>
          <w:szCs w:val="24"/>
        </w:rPr>
        <w:t>T</w:t>
      </w:r>
      <w:r w:rsidRPr="003A3663">
        <w:rPr>
          <w:sz w:val="24"/>
          <w:szCs w:val="24"/>
        </w:rPr>
        <w:t xml:space="preserve">he name of the facility associated with the EPA Identification Number.  </w:t>
      </w:r>
      <w:r w:rsidRPr="003A3663">
        <w:rPr>
          <w:caps/>
          <w:sz w:val="24"/>
          <w:szCs w:val="24"/>
        </w:rPr>
        <w:t xml:space="preserve"> </w:t>
      </w:r>
    </w:p>
    <w:p w:rsidR="00620F72" w:rsidRPr="003A3663" w:rsidRDefault="00620F72" w:rsidP="00620F72">
      <w:pPr>
        <w:tabs>
          <w:tab w:val="left" w:pos="0"/>
        </w:tabs>
        <w:rPr>
          <w:sz w:val="24"/>
          <w:szCs w:val="24"/>
        </w:rPr>
      </w:pPr>
    </w:p>
    <w:p w:rsidR="00620F72" w:rsidRPr="003A3663" w:rsidRDefault="00620F72" w:rsidP="00620F72">
      <w:pPr>
        <w:rPr>
          <w:sz w:val="24"/>
          <w:szCs w:val="24"/>
        </w:rPr>
      </w:pPr>
      <w:proofErr w:type="gramStart"/>
      <w:r>
        <w:rPr>
          <w:b/>
          <w:sz w:val="24"/>
          <w:szCs w:val="24"/>
        </w:rPr>
        <w:t>FACILITY_STATE</w:t>
      </w:r>
      <w:r w:rsidR="0015199E">
        <w:rPr>
          <w:b/>
          <w:sz w:val="24"/>
          <w:szCs w:val="24"/>
        </w:rPr>
        <w:t xml:space="preserve"> </w:t>
      </w:r>
      <w:r w:rsidRPr="003A3663">
        <w:rPr>
          <w:sz w:val="24"/>
          <w:szCs w:val="24"/>
        </w:rPr>
        <w:t>- A two-character field that contains the state postal abbreviation</w:t>
      </w:r>
      <w:r>
        <w:rPr>
          <w:sz w:val="24"/>
          <w:szCs w:val="24"/>
        </w:rPr>
        <w:t xml:space="preserve"> of th</w:t>
      </w:r>
      <w:r w:rsidRPr="003A3663">
        <w:rPr>
          <w:sz w:val="24"/>
          <w:szCs w:val="24"/>
        </w:rPr>
        <w:t xml:space="preserve">e </w:t>
      </w:r>
      <w:r>
        <w:rPr>
          <w:sz w:val="24"/>
          <w:szCs w:val="24"/>
        </w:rPr>
        <w:t xml:space="preserve">settling </w:t>
      </w:r>
      <w:r w:rsidRPr="003A3663">
        <w:rPr>
          <w:sz w:val="24"/>
          <w:szCs w:val="24"/>
        </w:rPr>
        <w:t>facility</w:t>
      </w:r>
      <w:r>
        <w:rPr>
          <w:sz w:val="24"/>
          <w:szCs w:val="24"/>
        </w:rPr>
        <w:t>’s location</w:t>
      </w:r>
      <w:r w:rsidRPr="003A3663">
        <w:rPr>
          <w:sz w:val="24"/>
          <w:szCs w:val="24"/>
        </w:rPr>
        <w:t>.</w:t>
      </w:r>
      <w:proofErr w:type="gramEnd"/>
      <w:r w:rsidRPr="003A3663">
        <w:rPr>
          <w:sz w:val="24"/>
          <w:szCs w:val="24"/>
        </w:rPr>
        <w:t xml:space="preserve">  </w:t>
      </w:r>
      <w:r>
        <w:rPr>
          <w:sz w:val="24"/>
          <w:szCs w:val="24"/>
        </w:rPr>
        <w:t xml:space="preserve"> </w:t>
      </w:r>
    </w:p>
    <w:p w:rsidR="00620F72" w:rsidRDefault="00620F72" w:rsidP="00620F72">
      <w:pPr>
        <w:rPr>
          <w:sz w:val="24"/>
          <w:szCs w:val="24"/>
        </w:rPr>
      </w:pPr>
    </w:p>
    <w:p w:rsidR="00620F72" w:rsidRPr="003A3663" w:rsidRDefault="00620F72" w:rsidP="00620F72">
      <w:pPr>
        <w:rPr>
          <w:sz w:val="24"/>
          <w:szCs w:val="24"/>
        </w:rPr>
      </w:pPr>
      <w:r>
        <w:rPr>
          <w:b/>
          <w:sz w:val="24"/>
          <w:szCs w:val="24"/>
        </w:rPr>
        <w:t>FACILITY_UIN</w:t>
      </w:r>
      <w:r w:rsidR="0015199E">
        <w:rPr>
          <w:b/>
          <w:sz w:val="24"/>
          <w:szCs w:val="24"/>
        </w:rPr>
        <w:t xml:space="preserve"> </w:t>
      </w:r>
      <w:r w:rsidRPr="003A3663">
        <w:rPr>
          <w:sz w:val="24"/>
          <w:szCs w:val="24"/>
        </w:rPr>
        <w:t xml:space="preserve">- </w:t>
      </w:r>
      <w:r w:rsidRPr="003A3663">
        <w:rPr>
          <w:rFonts w:cs="Arial"/>
          <w:sz w:val="24"/>
          <w:szCs w:val="24"/>
        </w:rPr>
        <w:t xml:space="preserve">The number assigned by the Facility </w:t>
      </w:r>
      <w:r>
        <w:rPr>
          <w:rFonts w:cs="Arial"/>
          <w:sz w:val="24"/>
          <w:szCs w:val="24"/>
        </w:rPr>
        <w:t>Registry System (FRS)</w:t>
      </w:r>
      <w:r w:rsidRPr="003A3663">
        <w:rPr>
          <w:rFonts w:cs="Arial"/>
          <w:sz w:val="24"/>
          <w:szCs w:val="24"/>
        </w:rPr>
        <w:t xml:space="preserve"> that </w:t>
      </w:r>
      <w:r>
        <w:rPr>
          <w:rFonts w:cs="Arial"/>
          <w:sz w:val="24"/>
          <w:szCs w:val="24"/>
        </w:rPr>
        <w:t>is</w:t>
      </w:r>
      <w:r w:rsidRPr="003A3663">
        <w:rPr>
          <w:rFonts w:cs="Arial"/>
          <w:sz w:val="24"/>
          <w:szCs w:val="24"/>
        </w:rPr>
        <w:t xml:space="preserve"> used to associate facility records from multiple environmental database systems that were known or believed to represent the same facility. </w:t>
      </w:r>
    </w:p>
    <w:p w:rsidR="00620F72" w:rsidRDefault="00620F72" w:rsidP="009034CC">
      <w:pPr>
        <w:rPr>
          <w:b/>
          <w:sz w:val="24"/>
          <w:szCs w:val="24"/>
        </w:rPr>
      </w:pPr>
    </w:p>
    <w:p w:rsidR="009034CC" w:rsidRDefault="009034CC" w:rsidP="009034CC">
      <w:pPr>
        <w:autoSpaceDE w:val="0"/>
        <w:autoSpaceDN w:val="0"/>
        <w:adjustRightInd w:val="0"/>
        <w:rPr>
          <w:rFonts w:cs="Arial"/>
          <w:sz w:val="24"/>
          <w:szCs w:val="24"/>
        </w:rPr>
      </w:pPr>
      <w:r w:rsidRPr="003D32CE">
        <w:rPr>
          <w:b/>
          <w:sz w:val="24"/>
          <w:szCs w:val="24"/>
        </w:rPr>
        <w:t>FEDERAL_COST_RECOVERY_AMT</w:t>
      </w:r>
      <w:r>
        <w:rPr>
          <w:b/>
          <w:sz w:val="24"/>
          <w:szCs w:val="24"/>
        </w:rPr>
        <w:t xml:space="preserve"> </w:t>
      </w:r>
      <w:r>
        <w:rPr>
          <w:sz w:val="24"/>
          <w:szCs w:val="24"/>
        </w:rPr>
        <w:t>-</w:t>
      </w:r>
      <w:r w:rsidRPr="0009330E">
        <w:rPr>
          <w:rFonts w:cs="Arial"/>
          <w:sz w:val="24"/>
          <w:szCs w:val="24"/>
        </w:rPr>
        <w:t>The am</w:t>
      </w:r>
      <w:r>
        <w:rPr>
          <w:rFonts w:cs="Arial"/>
          <w:sz w:val="24"/>
          <w:szCs w:val="24"/>
        </w:rPr>
        <w:t>ount of cost recovery ordered or</w:t>
      </w:r>
      <w:r w:rsidRPr="0009330E">
        <w:rPr>
          <w:rFonts w:cs="Arial"/>
          <w:sz w:val="24"/>
          <w:szCs w:val="24"/>
        </w:rPr>
        <w:t xml:space="preserve"> agreed to be repaid </w:t>
      </w:r>
      <w:r>
        <w:rPr>
          <w:rFonts w:cs="Arial"/>
          <w:sz w:val="24"/>
          <w:szCs w:val="24"/>
        </w:rPr>
        <w:t xml:space="preserve">to </w:t>
      </w:r>
      <w:proofErr w:type="gramStart"/>
      <w:r>
        <w:rPr>
          <w:rFonts w:cs="Arial"/>
          <w:sz w:val="24"/>
          <w:szCs w:val="24"/>
        </w:rPr>
        <w:t>the  U.S</w:t>
      </w:r>
      <w:proofErr w:type="gramEnd"/>
      <w:r>
        <w:rPr>
          <w:rFonts w:cs="Arial"/>
          <w:sz w:val="24"/>
          <w:szCs w:val="24"/>
        </w:rPr>
        <w:t>. EPA by the responsible party or</w:t>
      </w:r>
      <w:r w:rsidRPr="0009330E">
        <w:rPr>
          <w:rFonts w:cs="Arial"/>
          <w:sz w:val="24"/>
          <w:szCs w:val="24"/>
        </w:rPr>
        <w:t xml:space="preserve"> parties and due the Superfund in accordance with either an administrative or judicial settlement</w:t>
      </w:r>
      <w:r>
        <w:rPr>
          <w:rFonts w:cs="Arial"/>
          <w:sz w:val="24"/>
          <w:szCs w:val="24"/>
        </w:rPr>
        <w:t>.  This value is the derived sum of all settlements at a case.</w:t>
      </w:r>
    </w:p>
    <w:p w:rsidR="009034CC" w:rsidRDefault="009034CC" w:rsidP="009034CC">
      <w:pPr>
        <w:rPr>
          <w:b/>
          <w:sz w:val="24"/>
          <w:szCs w:val="24"/>
        </w:rPr>
      </w:pPr>
    </w:p>
    <w:p w:rsidR="009034CC" w:rsidRPr="00D31DBE" w:rsidRDefault="009034CC" w:rsidP="009034CC">
      <w:pPr>
        <w:rPr>
          <w:sz w:val="24"/>
          <w:szCs w:val="24"/>
        </w:rPr>
      </w:pPr>
      <w:r w:rsidRPr="00F460A7">
        <w:rPr>
          <w:b/>
          <w:sz w:val="24"/>
          <w:szCs w:val="24"/>
        </w:rPr>
        <w:t xml:space="preserve">FED_PENALTY </w:t>
      </w:r>
      <w:r w:rsidR="00E20F1B">
        <w:rPr>
          <w:sz w:val="24"/>
          <w:szCs w:val="24"/>
        </w:rPr>
        <w:t xml:space="preserve">- </w:t>
      </w:r>
      <w:r w:rsidRPr="00D31DBE">
        <w:rPr>
          <w:rFonts w:cs="Arial"/>
          <w:sz w:val="24"/>
          <w:szCs w:val="24"/>
        </w:rPr>
        <w:t xml:space="preserve">The total federal penalty amount assessed </w:t>
      </w:r>
      <w:r>
        <w:rPr>
          <w:rFonts w:cs="Arial"/>
          <w:sz w:val="24"/>
          <w:szCs w:val="24"/>
        </w:rPr>
        <w:t xml:space="preserve">or agreed to </w:t>
      </w:r>
      <w:r w:rsidRPr="00D31DBE">
        <w:rPr>
          <w:rFonts w:cs="Arial"/>
          <w:sz w:val="24"/>
          <w:szCs w:val="24"/>
        </w:rPr>
        <w:t>for an enforcement action.</w:t>
      </w:r>
      <w:r>
        <w:rPr>
          <w:rFonts w:cs="Arial"/>
          <w:sz w:val="24"/>
          <w:szCs w:val="24"/>
        </w:rPr>
        <w:t xml:space="preserve"> This value is the derived sum of federal penalties at all settlements at a case.</w:t>
      </w:r>
    </w:p>
    <w:p w:rsidR="009034CC" w:rsidRDefault="009034CC" w:rsidP="009034CC">
      <w:pPr>
        <w:autoSpaceDE w:val="0"/>
        <w:autoSpaceDN w:val="0"/>
        <w:adjustRightInd w:val="0"/>
        <w:rPr>
          <w:b/>
          <w:sz w:val="24"/>
          <w:szCs w:val="24"/>
        </w:rPr>
      </w:pPr>
    </w:p>
    <w:p w:rsidR="009034CC" w:rsidRPr="00497C77" w:rsidRDefault="009034CC" w:rsidP="007733DC">
      <w:pPr>
        <w:autoSpaceDE w:val="0"/>
        <w:autoSpaceDN w:val="0"/>
        <w:adjustRightInd w:val="0"/>
        <w:rPr>
          <w:rFonts w:ascii="Arial" w:hAnsi="Arial" w:cs="Arial"/>
          <w:sz w:val="20"/>
        </w:rPr>
      </w:pPr>
      <w:r w:rsidRPr="00154EDB">
        <w:rPr>
          <w:b/>
          <w:sz w:val="24"/>
          <w:szCs w:val="24"/>
        </w:rPr>
        <w:t>FED_PENALTY_ASSESSED_AMT</w:t>
      </w:r>
      <w:r w:rsidRPr="00154EDB" w:rsidDel="00154EDB">
        <w:rPr>
          <w:b/>
          <w:sz w:val="24"/>
          <w:szCs w:val="24"/>
        </w:rPr>
        <w:t xml:space="preserve"> </w:t>
      </w:r>
      <w:r>
        <w:rPr>
          <w:sz w:val="24"/>
          <w:szCs w:val="24"/>
        </w:rPr>
        <w:t xml:space="preserve">- </w:t>
      </w:r>
      <w:r w:rsidRPr="00AE1D33">
        <w:rPr>
          <w:rFonts w:cs="Arial"/>
          <w:sz w:val="24"/>
          <w:szCs w:val="24"/>
        </w:rPr>
        <w:t>For civil judicial enforcement actions, this amount is the Federal penalty assessed against the defendant(s) as specified in the final entered Consent Decree or Court Order. For administrative enforcement actions, it is the penalty assessed in the Consent/Final Order. It does not include the amount of the penalty mitigated due to a SEP or the amount shared with the state or local entities. Interest payments associated with a penalty paid over time are not to be included in this amount. It is the total Federal amount for each settlement.</w:t>
      </w:r>
    </w:p>
    <w:p w:rsidR="009034CC" w:rsidRDefault="009034CC" w:rsidP="007733DC">
      <w:pPr>
        <w:autoSpaceDE w:val="0"/>
        <w:autoSpaceDN w:val="0"/>
        <w:adjustRightInd w:val="0"/>
        <w:rPr>
          <w:sz w:val="24"/>
          <w:szCs w:val="24"/>
        </w:rPr>
      </w:pPr>
    </w:p>
    <w:p w:rsidR="00807007" w:rsidRPr="00807007" w:rsidRDefault="00807007" w:rsidP="007733DC">
      <w:pPr>
        <w:autoSpaceDE w:val="0"/>
        <w:autoSpaceDN w:val="0"/>
        <w:adjustRightInd w:val="0"/>
        <w:rPr>
          <w:b/>
          <w:sz w:val="24"/>
          <w:szCs w:val="24"/>
        </w:rPr>
      </w:pPr>
      <w:r>
        <w:rPr>
          <w:b/>
          <w:sz w:val="24"/>
          <w:szCs w:val="24"/>
        </w:rPr>
        <w:t xml:space="preserve">FISCAL_YEAR </w:t>
      </w:r>
      <w:r w:rsidRPr="002D5254">
        <w:rPr>
          <w:sz w:val="24"/>
          <w:szCs w:val="24"/>
          <w:highlight w:val="yellow"/>
        </w:rPr>
        <w:t xml:space="preserve">– </w:t>
      </w:r>
      <w:r w:rsidR="000A78BC" w:rsidRPr="000A78BC">
        <w:rPr>
          <w:sz w:val="24"/>
          <w:szCs w:val="24"/>
        </w:rPr>
        <w:t>The fiscal year in which the activity occurred</w:t>
      </w:r>
      <w:proofErr w:type="gramStart"/>
      <w:r w:rsidR="000A78BC" w:rsidRPr="000A78BC">
        <w:rPr>
          <w:sz w:val="24"/>
          <w:szCs w:val="24"/>
        </w:rPr>
        <w:t>.</w:t>
      </w:r>
      <w:r w:rsidRPr="002D5254">
        <w:rPr>
          <w:sz w:val="24"/>
          <w:szCs w:val="24"/>
          <w:highlight w:val="yellow"/>
        </w:rPr>
        <w:t>.</w:t>
      </w:r>
      <w:proofErr w:type="gramEnd"/>
    </w:p>
    <w:p w:rsidR="00807007" w:rsidRDefault="00807007" w:rsidP="007733DC">
      <w:pPr>
        <w:autoSpaceDE w:val="0"/>
        <w:autoSpaceDN w:val="0"/>
        <w:adjustRightInd w:val="0"/>
        <w:rPr>
          <w:sz w:val="24"/>
          <w:szCs w:val="24"/>
        </w:rPr>
      </w:pPr>
    </w:p>
    <w:p w:rsidR="007403A4" w:rsidRPr="003A3663" w:rsidRDefault="007403A4" w:rsidP="007403A4">
      <w:pPr>
        <w:rPr>
          <w:sz w:val="24"/>
          <w:szCs w:val="24"/>
        </w:rPr>
      </w:pPr>
      <w:r w:rsidRPr="00C42D99">
        <w:rPr>
          <w:b/>
          <w:sz w:val="24"/>
          <w:szCs w:val="24"/>
        </w:rPr>
        <w:t>HQ_DIVISION</w:t>
      </w:r>
      <w:r w:rsidR="00E20F1B">
        <w:rPr>
          <w:b/>
          <w:sz w:val="24"/>
          <w:szCs w:val="24"/>
        </w:rPr>
        <w:t xml:space="preserve"> </w:t>
      </w:r>
      <w:r>
        <w:rPr>
          <w:sz w:val="24"/>
          <w:szCs w:val="24"/>
        </w:rPr>
        <w:t>- The EPA Headquarters division responsible for the enforcement action.</w:t>
      </w:r>
    </w:p>
    <w:p w:rsidR="007403A4" w:rsidRDefault="007403A4" w:rsidP="007403A4">
      <w:pPr>
        <w:rPr>
          <w:sz w:val="24"/>
          <w:szCs w:val="24"/>
        </w:rPr>
      </w:pPr>
    </w:p>
    <w:tbl>
      <w:tblPr>
        <w:tblpPr w:leftFromText="180" w:rightFromText="180" w:vertAnchor="text" w:tblpXSpec="center" w:tblpY="1"/>
        <w:tblOverlap w:val="never"/>
        <w:tblW w:w="5900" w:type="dxa"/>
        <w:tblLook w:val="04A0" w:firstRow="1" w:lastRow="0" w:firstColumn="1" w:lastColumn="0" w:noHBand="0" w:noVBand="1"/>
      </w:tblPr>
      <w:tblGrid>
        <w:gridCol w:w="1600"/>
        <w:gridCol w:w="4300"/>
      </w:tblGrid>
      <w:tr w:rsidR="007403A4" w:rsidRPr="001C3837" w:rsidTr="0015199E">
        <w:trPr>
          <w:trHeight w:val="144"/>
        </w:trPr>
        <w:tc>
          <w:tcPr>
            <w:tcW w:w="16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03A4" w:rsidRPr="0058726E" w:rsidRDefault="007403A4" w:rsidP="0015199E">
            <w:pPr>
              <w:jc w:val="center"/>
              <w:rPr>
                <w:rFonts w:cs="Arial"/>
                <w:b/>
                <w:bCs/>
                <w:color w:val="000000"/>
                <w:szCs w:val="16"/>
              </w:rPr>
            </w:pPr>
            <w:r w:rsidRPr="0058726E">
              <w:rPr>
                <w:rFonts w:cs="Arial"/>
                <w:b/>
                <w:bCs/>
                <w:color w:val="000000"/>
                <w:szCs w:val="16"/>
              </w:rPr>
              <w:t>HQD Code</w:t>
            </w:r>
          </w:p>
        </w:tc>
        <w:tc>
          <w:tcPr>
            <w:tcW w:w="4300" w:type="dxa"/>
            <w:tcBorders>
              <w:top w:val="single" w:sz="4" w:space="0" w:color="auto"/>
              <w:left w:val="nil"/>
              <w:bottom w:val="single" w:sz="4" w:space="0" w:color="auto"/>
              <w:right w:val="single" w:sz="4" w:space="0" w:color="auto"/>
            </w:tcBorders>
            <w:shd w:val="clear" w:color="auto" w:fill="D9D9D9"/>
            <w:vAlign w:val="center"/>
            <w:hideMark/>
          </w:tcPr>
          <w:p w:rsidR="007403A4" w:rsidRPr="0058726E" w:rsidRDefault="007403A4" w:rsidP="0015199E">
            <w:pPr>
              <w:jc w:val="center"/>
              <w:rPr>
                <w:rFonts w:cs="Arial"/>
                <w:b/>
                <w:bCs/>
                <w:color w:val="000000"/>
                <w:szCs w:val="16"/>
              </w:rPr>
            </w:pPr>
            <w:r w:rsidRPr="0058726E">
              <w:rPr>
                <w:rFonts w:cs="Arial"/>
                <w:b/>
                <w:bCs/>
                <w:color w:val="000000"/>
                <w:szCs w:val="16"/>
              </w:rPr>
              <w:t>Description</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AIR</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 xml:space="preserve">Air Enforcement </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CER</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 xml:space="preserve">CERCLA Enforcement </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FFE</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 xml:space="preserve">Federal Facilities Enforcement </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MED</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 xml:space="preserve">Multimedia Enforcement </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MOB</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Air Mobile Source Enforcement</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RCR</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 xml:space="preserve">RCRA Enforcement         </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TOX</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 xml:space="preserve">TSCA Enforcement        </w:t>
            </w:r>
          </w:p>
        </w:tc>
      </w:tr>
      <w:tr w:rsidR="007403A4" w:rsidRPr="001C3837" w:rsidTr="0015199E">
        <w:trPr>
          <w:trHeight w:val="14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WAT</w:t>
            </w:r>
          </w:p>
        </w:tc>
        <w:tc>
          <w:tcPr>
            <w:tcW w:w="4300" w:type="dxa"/>
            <w:tcBorders>
              <w:top w:val="nil"/>
              <w:left w:val="nil"/>
              <w:bottom w:val="single" w:sz="4" w:space="0" w:color="auto"/>
              <w:right w:val="single" w:sz="4" w:space="0" w:color="auto"/>
            </w:tcBorders>
            <w:shd w:val="clear" w:color="auto" w:fill="auto"/>
            <w:noWrap/>
            <w:vAlign w:val="center"/>
            <w:hideMark/>
          </w:tcPr>
          <w:p w:rsidR="007403A4" w:rsidRPr="0058726E" w:rsidRDefault="007403A4" w:rsidP="0015199E">
            <w:pPr>
              <w:rPr>
                <w:rFonts w:cs="Arial"/>
                <w:color w:val="000000"/>
                <w:szCs w:val="16"/>
              </w:rPr>
            </w:pPr>
            <w:r w:rsidRPr="0058726E">
              <w:rPr>
                <w:rFonts w:cs="Arial"/>
                <w:color w:val="000000"/>
                <w:szCs w:val="16"/>
              </w:rPr>
              <w:t>CWA Enforcement</w:t>
            </w:r>
          </w:p>
        </w:tc>
      </w:tr>
    </w:tbl>
    <w:p w:rsidR="007403A4" w:rsidRDefault="007403A4" w:rsidP="007733DC">
      <w:pPr>
        <w:autoSpaceDE w:val="0"/>
        <w:autoSpaceDN w:val="0"/>
        <w:adjustRightInd w:val="0"/>
        <w:rPr>
          <w:sz w:val="24"/>
          <w:szCs w:val="24"/>
        </w:rPr>
      </w:pPr>
    </w:p>
    <w:p w:rsidR="007403A4" w:rsidRDefault="007403A4" w:rsidP="007733DC">
      <w:pPr>
        <w:autoSpaceDE w:val="0"/>
        <w:autoSpaceDN w:val="0"/>
        <w:adjustRightInd w:val="0"/>
        <w:rPr>
          <w:sz w:val="24"/>
          <w:szCs w:val="24"/>
        </w:rPr>
      </w:pPr>
    </w:p>
    <w:p w:rsidR="007403A4" w:rsidRDefault="007403A4" w:rsidP="007733DC">
      <w:pPr>
        <w:autoSpaceDE w:val="0"/>
        <w:autoSpaceDN w:val="0"/>
        <w:adjustRightInd w:val="0"/>
        <w:rPr>
          <w:sz w:val="24"/>
          <w:szCs w:val="24"/>
        </w:rPr>
      </w:pPr>
    </w:p>
    <w:p w:rsidR="007403A4" w:rsidRDefault="007403A4" w:rsidP="007733DC">
      <w:pPr>
        <w:autoSpaceDE w:val="0"/>
        <w:autoSpaceDN w:val="0"/>
        <w:adjustRightInd w:val="0"/>
        <w:rPr>
          <w:sz w:val="24"/>
          <w:szCs w:val="24"/>
        </w:rPr>
      </w:pPr>
    </w:p>
    <w:p w:rsidR="007403A4" w:rsidRDefault="007403A4" w:rsidP="007733DC">
      <w:pPr>
        <w:autoSpaceDE w:val="0"/>
        <w:autoSpaceDN w:val="0"/>
        <w:adjustRightInd w:val="0"/>
        <w:rPr>
          <w:sz w:val="24"/>
          <w:szCs w:val="24"/>
        </w:rPr>
      </w:pPr>
    </w:p>
    <w:p w:rsidR="00B42C01" w:rsidRDefault="00B42C01" w:rsidP="007403A4">
      <w:pPr>
        <w:autoSpaceDE w:val="0"/>
        <w:autoSpaceDN w:val="0"/>
        <w:adjustRightInd w:val="0"/>
        <w:rPr>
          <w:rFonts w:cs="Arial"/>
          <w:b/>
          <w:sz w:val="24"/>
          <w:szCs w:val="24"/>
        </w:rPr>
      </w:pPr>
    </w:p>
    <w:p w:rsidR="00B42C01" w:rsidRDefault="00B42C01" w:rsidP="007403A4">
      <w:pPr>
        <w:autoSpaceDE w:val="0"/>
        <w:autoSpaceDN w:val="0"/>
        <w:adjustRightInd w:val="0"/>
        <w:rPr>
          <w:rFonts w:cs="Arial"/>
          <w:b/>
          <w:sz w:val="24"/>
          <w:szCs w:val="24"/>
        </w:rPr>
      </w:pPr>
    </w:p>
    <w:p w:rsidR="00B42C01" w:rsidRDefault="00B42C01" w:rsidP="007403A4">
      <w:pPr>
        <w:autoSpaceDE w:val="0"/>
        <w:autoSpaceDN w:val="0"/>
        <w:adjustRightInd w:val="0"/>
        <w:rPr>
          <w:rFonts w:cs="Arial"/>
          <w:b/>
          <w:sz w:val="24"/>
          <w:szCs w:val="24"/>
        </w:rPr>
      </w:pPr>
    </w:p>
    <w:p w:rsidR="00566CA4" w:rsidRDefault="00566CA4" w:rsidP="007403A4">
      <w:pPr>
        <w:autoSpaceDE w:val="0"/>
        <w:autoSpaceDN w:val="0"/>
        <w:adjustRightInd w:val="0"/>
        <w:rPr>
          <w:rFonts w:cs="Arial"/>
          <w:b/>
          <w:sz w:val="24"/>
          <w:szCs w:val="24"/>
        </w:rPr>
      </w:pPr>
      <w:r>
        <w:rPr>
          <w:rFonts w:cs="Arial"/>
          <w:b/>
          <w:sz w:val="24"/>
          <w:szCs w:val="24"/>
        </w:rPr>
        <w:t>ICIS_FACILITY_INTEREST_ID</w:t>
      </w:r>
      <w:r>
        <w:rPr>
          <w:b/>
          <w:sz w:val="24"/>
          <w:szCs w:val="24"/>
        </w:rPr>
        <w:t xml:space="preserve"> </w:t>
      </w:r>
      <w:r w:rsidRPr="002D5254">
        <w:rPr>
          <w:sz w:val="24"/>
          <w:szCs w:val="24"/>
          <w:highlight w:val="yellow"/>
        </w:rPr>
        <w:t xml:space="preserve">– </w:t>
      </w:r>
      <w:r w:rsidR="000A78BC" w:rsidRPr="000A78BC">
        <w:rPr>
          <w:sz w:val="24"/>
          <w:szCs w:val="24"/>
        </w:rPr>
        <w:t>The system-generated unique ID for identifying the facility interest</w:t>
      </w:r>
      <w:proofErr w:type="gramStart"/>
      <w:r w:rsidR="000A78BC" w:rsidRPr="000A78BC">
        <w:rPr>
          <w:sz w:val="24"/>
          <w:szCs w:val="24"/>
        </w:rPr>
        <w:t>.</w:t>
      </w:r>
      <w:r w:rsidRPr="002D5254">
        <w:rPr>
          <w:sz w:val="24"/>
          <w:szCs w:val="24"/>
          <w:highlight w:val="yellow"/>
        </w:rPr>
        <w:t>.</w:t>
      </w:r>
      <w:proofErr w:type="gramEnd"/>
    </w:p>
    <w:p w:rsidR="00566CA4" w:rsidRDefault="00566CA4" w:rsidP="007403A4">
      <w:pPr>
        <w:autoSpaceDE w:val="0"/>
        <w:autoSpaceDN w:val="0"/>
        <w:adjustRightInd w:val="0"/>
        <w:rPr>
          <w:rFonts w:cs="Arial"/>
          <w:b/>
          <w:sz w:val="24"/>
          <w:szCs w:val="24"/>
        </w:rPr>
      </w:pPr>
    </w:p>
    <w:p w:rsidR="007403A4" w:rsidRPr="005F60D6" w:rsidRDefault="007403A4" w:rsidP="007403A4">
      <w:pPr>
        <w:autoSpaceDE w:val="0"/>
        <w:autoSpaceDN w:val="0"/>
        <w:adjustRightInd w:val="0"/>
        <w:rPr>
          <w:rFonts w:cs="Arial"/>
          <w:sz w:val="24"/>
          <w:szCs w:val="24"/>
        </w:rPr>
      </w:pPr>
      <w:r>
        <w:rPr>
          <w:rFonts w:cs="Arial"/>
          <w:b/>
          <w:sz w:val="24"/>
          <w:szCs w:val="24"/>
        </w:rPr>
        <w:t>LEAD</w:t>
      </w:r>
      <w:r w:rsidR="00E20F1B">
        <w:rPr>
          <w:rFonts w:cs="Arial"/>
          <w:sz w:val="24"/>
          <w:szCs w:val="24"/>
        </w:rPr>
        <w:t xml:space="preserve"> </w:t>
      </w:r>
      <w:r w:rsidR="0015199E">
        <w:rPr>
          <w:rFonts w:cs="Arial"/>
          <w:sz w:val="24"/>
          <w:szCs w:val="24"/>
        </w:rPr>
        <w:t xml:space="preserve">- </w:t>
      </w:r>
      <w:r>
        <w:rPr>
          <w:rFonts w:cs="Arial"/>
          <w:sz w:val="24"/>
          <w:szCs w:val="24"/>
        </w:rPr>
        <w:t xml:space="preserve">A one </w:t>
      </w:r>
      <w:r w:rsidRPr="00063939">
        <w:rPr>
          <w:sz w:val="24"/>
          <w:szCs w:val="24"/>
        </w:rPr>
        <w:t>character field</w:t>
      </w:r>
      <w:r>
        <w:rPr>
          <w:sz w:val="24"/>
          <w:szCs w:val="24"/>
        </w:rPr>
        <w:t xml:space="preserve"> indicating whether federal EPA (E) or a state agency (S) has the lead for the enforcement activity.</w:t>
      </w:r>
    </w:p>
    <w:p w:rsidR="007403A4" w:rsidRDefault="007403A4" w:rsidP="007733DC">
      <w:pPr>
        <w:autoSpaceDE w:val="0"/>
        <w:autoSpaceDN w:val="0"/>
        <w:adjustRightInd w:val="0"/>
        <w:rPr>
          <w:sz w:val="24"/>
          <w:szCs w:val="24"/>
        </w:rPr>
      </w:pPr>
    </w:p>
    <w:p w:rsidR="009034CC" w:rsidRDefault="009034CC" w:rsidP="00497C77">
      <w:pPr>
        <w:rPr>
          <w:sz w:val="24"/>
          <w:szCs w:val="24"/>
        </w:rPr>
      </w:pPr>
      <w:r w:rsidRPr="003D32CE">
        <w:rPr>
          <w:b/>
          <w:sz w:val="24"/>
          <w:szCs w:val="24"/>
        </w:rPr>
        <w:lastRenderedPageBreak/>
        <w:t>LOCATION_ADDRESS</w:t>
      </w:r>
      <w:r w:rsidRPr="003D32CE" w:rsidDel="003D32CE">
        <w:rPr>
          <w:b/>
          <w:sz w:val="24"/>
          <w:szCs w:val="24"/>
        </w:rPr>
        <w:t xml:space="preserve"> </w:t>
      </w:r>
      <w:r w:rsidRPr="003A3663">
        <w:rPr>
          <w:sz w:val="24"/>
          <w:szCs w:val="24"/>
        </w:rPr>
        <w:t xml:space="preserve">- A 50 character field that contains the street address of the facility.  It is the physical location of the facility where the violation(s) occurred.  </w:t>
      </w:r>
      <w:proofErr w:type="gramStart"/>
      <w:r w:rsidRPr="003A3663">
        <w:rPr>
          <w:sz w:val="24"/>
          <w:szCs w:val="24"/>
        </w:rPr>
        <w:t>For violations that occur outside of a facility (</w:t>
      </w:r>
      <w:r w:rsidRPr="001C3837">
        <w:rPr>
          <w:i/>
          <w:sz w:val="24"/>
          <w:szCs w:val="24"/>
        </w:rPr>
        <w:t>e.g</w:t>
      </w:r>
      <w:r w:rsidRPr="003A3663">
        <w:rPr>
          <w:sz w:val="24"/>
          <w:szCs w:val="24"/>
        </w:rPr>
        <w:t>., oil spills, pipeline leaks), the address may be the m</w:t>
      </w:r>
      <w:r>
        <w:rPr>
          <w:sz w:val="24"/>
          <w:szCs w:val="24"/>
        </w:rPr>
        <w:t>ailing address of the violator.</w:t>
      </w:r>
      <w:proofErr w:type="gramEnd"/>
    </w:p>
    <w:p w:rsidR="009034CC" w:rsidRDefault="009034CC" w:rsidP="007733DC">
      <w:pPr>
        <w:autoSpaceDE w:val="0"/>
        <w:autoSpaceDN w:val="0"/>
        <w:adjustRightInd w:val="0"/>
        <w:rPr>
          <w:sz w:val="24"/>
          <w:szCs w:val="24"/>
        </w:rPr>
      </w:pPr>
    </w:p>
    <w:p w:rsidR="009034CC" w:rsidRDefault="009034CC" w:rsidP="009034CC">
      <w:pPr>
        <w:autoSpaceDE w:val="0"/>
        <w:autoSpaceDN w:val="0"/>
        <w:adjustRightInd w:val="0"/>
        <w:rPr>
          <w:rFonts w:ascii="Arial" w:hAnsi="Arial" w:cs="Arial"/>
          <w:sz w:val="20"/>
        </w:rPr>
      </w:pPr>
      <w:r w:rsidRPr="003D32CE">
        <w:rPr>
          <w:b/>
          <w:sz w:val="24"/>
          <w:szCs w:val="24"/>
        </w:rPr>
        <w:t>MEDIA_CODE</w:t>
      </w:r>
      <w:r w:rsidRPr="003D32CE" w:rsidDel="003D32CE">
        <w:rPr>
          <w:b/>
          <w:sz w:val="24"/>
          <w:szCs w:val="24"/>
        </w:rPr>
        <w:t xml:space="preserve"> </w:t>
      </w:r>
      <w:r>
        <w:rPr>
          <w:sz w:val="24"/>
          <w:szCs w:val="24"/>
        </w:rPr>
        <w:t xml:space="preserve">- </w:t>
      </w:r>
      <w:r w:rsidRPr="006244AE">
        <w:rPr>
          <w:rFonts w:cs="Arial"/>
          <w:sz w:val="24"/>
          <w:szCs w:val="24"/>
        </w:rPr>
        <w:t xml:space="preserve">The unique code identifying a type of media </w:t>
      </w:r>
      <w:r>
        <w:rPr>
          <w:rFonts w:cs="Arial"/>
          <w:sz w:val="24"/>
          <w:szCs w:val="24"/>
        </w:rPr>
        <w:t>(</w:t>
      </w:r>
      <w:r w:rsidRPr="00220944">
        <w:rPr>
          <w:sz w:val="24"/>
          <w:szCs w:val="24"/>
        </w:rPr>
        <w:t>air, water, land, etc</w:t>
      </w:r>
      <w:r>
        <w:rPr>
          <w:sz w:val="24"/>
          <w:szCs w:val="24"/>
        </w:rPr>
        <w:t>.</w:t>
      </w:r>
      <w:r>
        <w:t>)</w:t>
      </w:r>
      <w:r w:rsidRPr="006244AE">
        <w:rPr>
          <w:rFonts w:cs="Arial"/>
          <w:sz w:val="24"/>
          <w:szCs w:val="24"/>
        </w:rPr>
        <w:t xml:space="preserve"> wh</w:t>
      </w:r>
      <w:r>
        <w:rPr>
          <w:rFonts w:cs="Arial"/>
          <w:sz w:val="24"/>
          <w:szCs w:val="24"/>
        </w:rPr>
        <w:t>ere the pollutants or waste would have been</w:t>
      </w:r>
      <w:r w:rsidRPr="006244AE">
        <w:rPr>
          <w:rFonts w:cs="Arial"/>
          <w:sz w:val="24"/>
          <w:szCs w:val="24"/>
        </w:rPr>
        <w:t xml:space="preserve"> </w:t>
      </w:r>
      <w:proofErr w:type="gramStart"/>
      <w:r w:rsidRPr="006244AE">
        <w:rPr>
          <w:rFonts w:cs="Arial"/>
          <w:sz w:val="24"/>
          <w:szCs w:val="24"/>
        </w:rPr>
        <w:t>emitted/discharged</w:t>
      </w:r>
      <w:proofErr w:type="gramEnd"/>
      <w:r w:rsidRPr="006244AE">
        <w:rPr>
          <w:rFonts w:cs="Arial"/>
          <w:sz w:val="24"/>
          <w:szCs w:val="24"/>
        </w:rPr>
        <w:t>.</w:t>
      </w:r>
      <w:r>
        <w:rPr>
          <w:rFonts w:cs="Arial"/>
          <w:sz w:val="24"/>
          <w:szCs w:val="24"/>
        </w:rPr>
        <w:t xml:space="preserve">  </w:t>
      </w:r>
      <w:r w:rsidRPr="00965887">
        <w:rPr>
          <w:rFonts w:cs="Arial"/>
          <w:sz w:val="24"/>
          <w:szCs w:val="24"/>
        </w:rPr>
        <w:t>Value</w:t>
      </w:r>
      <w:r>
        <w:rPr>
          <w:rFonts w:cs="Arial"/>
          <w:sz w:val="24"/>
          <w:szCs w:val="24"/>
        </w:rPr>
        <w:t xml:space="preserve"> descriptions</w:t>
      </w:r>
      <w:r w:rsidRPr="00965887">
        <w:rPr>
          <w:rFonts w:cs="Arial"/>
          <w:sz w:val="24"/>
          <w:szCs w:val="24"/>
        </w:rPr>
        <w:t xml:space="preserve"> are provided </w:t>
      </w:r>
      <w:r>
        <w:rPr>
          <w:rFonts w:cs="Arial"/>
          <w:sz w:val="24"/>
          <w:szCs w:val="24"/>
        </w:rPr>
        <w:t xml:space="preserve">by the field </w:t>
      </w:r>
      <w:r w:rsidRPr="00F460A7">
        <w:rPr>
          <w:rFonts w:cs="Arial"/>
          <w:b/>
          <w:sz w:val="24"/>
          <w:szCs w:val="24"/>
        </w:rPr>
        <w:t>ENVIM</w:t>
      </w:r>
      <w:r>
        <w:rPr>
          <w:rFonts w:cs="Arial"/>
          <w:b/>
          <w:sz w:val="24"/>
          <w:szCs w:val="24"/>
        </w:rPr>
        <w:t>ME</w:t>
      </w:r>
      <w:r w:rsidRPr="00F460A7">
        <w:rPr>
          <w:rFonts w:cs="Arial"/>
          <w:b/>
          <w:sz w:val="24"/>
          <w:szCs w:val="24"/>
        </w:rPr>
        <w:t>_DESC</w:t>
      </w:r>
      <w:r>
        <w:rPr>
          <w:rFonts w:cs="Arial"/>
          <w:sz w:val="24"/>
          <w:szCs w:val="24"/>
        </w:rPr>
        <w:t>.</w:t>
      </w:r>
    </w:p>
    <w:p w:rsidR="009034CC" w:rsidRDefault="009034CC" w:rsidP="007733DC">
      <w:pPr>
        <w:autoSpaceDE w:val="0"/>
        <w:autoSpaceDN w:val="0"/>
        <w:adjustRightInd w:val="0"/>
        <w:rPr>
          <w:sz w:val="24"/>
          <w:szCs w:val="24"/>
        </w:rPr>
      </w:pPr>
    </w:p>
    <w:p w:rsidR="007403A4" w:rsidRDefault="007403A4" w:rsidP="007733DC">
      <w:pPr>
        <w:autoSpaceDE w:val="0"/>
        <w:autoSpaceDN w:val="0"/>
        <w:adjustRightInd w:val="0"/>
        <w:rPr>
          <w:sz w:val="24"/>
          <w:szCs w:val="24"/>
        </w:rPr>
      </w:pPr>
      <w:r w:rsidRPr="0091389D">
        <w:rPr>
          <w:b/>
          <w:sz w:val="24"/>
          <w:szCs w:val="24"/>
        </w:rPr>
        <w:t>MULTIMEDIA_FLAG</w:t>
      </w:r>
      <w:r w:rsidRPr="0091389D" w:rsidDel="0091389D">
        <w:rPr>
          <w:b/>
          <w:sz w:val="24"/>
          <w:szCs w:val="24"/>
        </w:rPr>
        <w:t xml:space="preserve"> </w:t>
      </w:r>
      <w:r>
        <w:rPr>
          <w:sz w:val="24"/>
          <w:szCs w:val="24"/>
        </w:rPr>
        <w:t xml:space="preserve">- </w:t>
      </w:r>
      <w:r w:rsidRPr="005C1A6A">
        <w:rPr>
          <w:rFonts w:cs="Arial"/>
          <w:sz w:val="24"/>
          <w:szCs w:val="24"/>
        </w:rPr>
        <w:t>The flag to indicate whether the activity was a multimedia action.</w:t>
      </w:r>
      <w:r>
        <w:rPr>
          <w:rFonts w:cs="Arial"/>
          <w:sz w:val="24"/>
          <w:szCs w:val="24"/>
        </w:rPr>
        <w:t xml:space="preserve">  </w:t>
      </w:r>
      <w:r w:rsidRPr="005F60D6">
        <w:rPr>
          <w:sz w:val="24"/>
          <w:szCs w:val="24"/>
        </w:rPr>
        <w:t>Multimedia actions involve violations of multiple environmental laws</w:t>
      </w:r>
      <w:r>
        <w:rPr>
          <w:sz w:val="24"/>
          <w:szCs w:val="24"/>
        </w:rPr>
        <w:t>.</w:t>
      </w:r>
    </w:p>
    <w:p w:rsidR="007403A4" w:rsidRDefault="007403A4" w:rsidP="007733DC">
      <w:pPr>
        <w:autoSpaceDE w:val="0"/>
        <w:autoSpaceDN w:val="0"/>
        <w:adjustRightInd w:val="0"/>
        <w:rPr>
          <w:sz w:val="24"/>
          <w:szCs w:val="24"/>
        </w:rPr>
      </w:pPr>
    </w:p>
    <w:p w:rsidR="007733DC" w:rsidRPr="00B42C01" w:rsidRDefault="00154EDB" w:rsidP="00B42C01">
      <w:pPr>
        <w:autoSpaceDE w:val="0"/>
        <w:autoSpaceDN w:val="0"/>
        <w:adjustRightInd w:val="0"/>
        <w:rPr>
          <w:rFonts w:ascii="Arial" w:hAnsi="Arial" w:cs="Arial"/>
          <w:sz w:val="20"/>
        </w:rPr>
      </w:pPr>
      <w:proofErr w:type="gramStart"/>
      <w:r w:rsidRPr="00154EDB">
        <w:rPr>
          <w:b/>
          <w:sz w:val="24"/>
          <w:szCs w:val="24"/>
        </w:rPr>
        <w:t>NAMED_IN_COMPLAINT_FLAG</w:t>
      </w:r>
      <w:r w:rsidRPr="00154EDB" w:rsidDel="00154EDB">
        <w:rPr>
          <w:b/>
          <w:sz w:val="24"/>
          <w:szCs w:val="24"/>
        </w:rPr>
        <w:t xml:space="preserve"> </w:t>
      </w:r>
      <w:r w:rsidR="00843044">
        <w:rPr>
          <w:sz w:val="24"/>
          <w:szCs w:val="24"/>
        </w:rPr>
        <w:t>–</w:t>
      </w:r>
      <w:r w:rsidR="007733DC">
        <w:rPr>
          <w:sz w:val="24"/>
          <w:szCs w:val="24"/>
        </w:rPr>
        <w:t xml:space="preserve"> </w:t>
      </w:r>
      <w:r w:rsidR="00542073">
        <w:rPr>
          <w:rFonts w:cs="Arial"/>
          <w:sz w:val="24"/>
          <w:szCs w:val="24"/>
        </w:rPr>
        <w:t xml:space="preserve">A </w:t>
      </w:r>
      <w:r w:rsidR="00843044">
        <w:rPr>
          <w:rFonts w:cs="Arial"/>
          <w:sz w:val="24"/>
          <w:szCs w:val="24"/>
        </w:rPr>
        <w:t xml:space="preserve">one </w:t>
      </w:r>
      <w:r w:rsidR="00843044" w:rsidRPr="00063939">
        <w:rPr>
          <w:sz w:val="24"/>
          <w:szCs w:val="24"/>
        </w:rPr>
        <w:t>character field</w:t>
      </w:r>
      <w:r w:rsidR="00843044">
        <w:rPr>
          <w:sz w:val="24"/>
          <w:szCs w:val="24"/>
        </w:rPr>
        <w:t xml:space="preserve"> indicating whether a defendant has been named in the case complaint</w:t>
      </w:r>
      <w:r w:rsidR="007733DC" w:rsidRPr="00022B37">
        <w:rPr>
          <w:rFonts w:cs="Arial"/>
          <w:sz w:val="24"/>
          <w:szCs w:val="24"/>
        </w:rPr>
        <w:t>.</w:t>
      </w:r>
      <w:proofErr w:type="gramEnd"/>
      <w:r w:rsidR="00843044">
        <w:rPr>
          <w:rFonts w:cs="Arial"/>
          <w:sz w:val="24"/>
          <w:szCs w:val="24"/>
        </w:rPr>
        <w:t xml:space="preserve"> Valid value is “Y.”</w:t>
      </w:r>
    </w:p>
    <w:p w:rsidR="0049010D" w:rsidRDefault="0049010D" w:rsidP="00843044">
      <w:pPr>
        <w:autoSpaceDE w:val="0"/>
        <w:autoSpaceDN w:val="0"/>
        <w:adjustRightInd w:val="0"/>
        <w:rPr>
          <w:b/>
          <w:sz w:val="24"/>
          <w:szCs w:val="24"/>
        </w:rPr>
      </w:pPr>
    </w:p>
    <w:p w:rsidR="007733DC" w:rsidRPr="00B42C01" w:rsidRDefault="00154EDB" w:rsidP="00B42C01">
      <w:pPr>
        <w:autoSpaceDE w:val="0"/>
        <w:autoSpaceDN w:val="0"/>
        <w:adjustRightInd w:val="0"/>
        <w:rPr>
          <w:rFonts w:ascii="Arial" w:hAnsi="Arial" w:cs="Arial"/>
          <w:sz w:val="20"/>
        </w:rPr>
      </w:pPr>
      <w:proofErr w:type="gramStart"/>
      <w:r w:rsidRPr="00154EDB">
        <w:rPr>
          <w:b/>
          <w:sz w:val="24"/>
          <w:szCs w:val="24"/>
        </w:rPr>
        <w:t>NAMED_IN_SETTLEMENT_FLAG</w:t>
      </w:r>
      <w:r w:rsidRPr="00154EDB" w:rsidDel="00154EDB">
        <w:rPr>
          <w:b/>
          <w:sz w:val="24"/>
          <w:szCs w:val="24"/>
        </w:rPr>
        <w:t xml:space="preserve"> </w:t>
      </w:r>
      <w:r w:rsidR="00F11F75">
        <w:rPr>
          <w:sz w:val="24"/>
          <w:szCs w:val="24"/>
        </w:rPr>
        <w:t xml:space="preserve">- </w:t>
      </w:r>
      <w:r w:rsidR="002F599B">
        <w:rPr>
          <w:rFonts w:cs="Arial"/>
          <w:sz w:val="24"/>
          <w:szCs w:val="24"/>
        </w:rPr>
        <w:t xml:space="preserve">A </w:t>
      </w:r>
      <w:r w:rsidR="00843044">
        <w:rPr>
          <w:rFonts w:cs="Arial"/>
          <w:sz w:val="24"/>
          <w:szCs w:val="24"/>
        </w:rPr>
        <w:t xml:space="preserve">one </w:t>
      </w:r>
      <w:r w:rsidR="00843044" w:rsidRPr="00063939">
        <w:rPr>
          <w:sz w:val="24"/>
          <w:szCs w:val="24"/>
        </w:rPr>
        <w:t>character field</w:t>
      </w:r>
      <w:r w:rsidR="00843044">
        <w:rPr>
          <w:sz w:val="24"/>
          <w:szCs w:val="24"/>
        </w:rPr>
        <w:t xml:space="preserve"> indicating whether a defendant has been named in a settlement at the case</w:t>
      </w:r>
      <w:r w:rsidR="00843044" w:rsidRPr="00022B37">
        <w:rPr>
          <w:rFonts w:cs="Arial"/>
          <w:sz w:val="24"/>
          <w:szCs w:val="24"/>
        </w:rPr>
        <w:t>.</w:t>
      </w:r>
      <w:proofErr w:type="gramEnd"/>
      <w:r w:rsidR="00843044">
        <w:rPr>
          <w:rFonts w:cs="Arial"/>
          <w:sz w:val="24"/>
          <w:szCs w:val="24"/>
        </w:rPr>
        <w:t xml:space="preserve"> Valid value is “Y.”</w:t>
      </w:r>
    </w:p>
    <w:p w:rsidR="007403A4" w:rsidRDefault="007733DC" w:rsidP="00497C77">
      <w:pPr>
        <w:autoSpaceDE w:val="0"/>
        <w:autoSpaceDN w:val="0"/>
        <w:adjustRightInd w:val="0"/>
        <w:rPr>
          <w:sz w:val="24"/>
          <w:szCs w:val="24"/>
        </w:rPr>
      </w:pPr>
      <w:r>
        <w:rPr>
          <w:rFonts w:cs="Arial"/>
          <w:sz w:val="24"/>
          <w:szCs w:val="24"/>
        </w:rPr>
        <w:t>.</w:t>
      </w:r>
    </w:p>
    <w:p w:rsidR="009034CC" w:rsidRDefault="009034CC" w:rsidP="009034CC">
      <w:pPr>
        <w:autoSpaceDE w:val="0"/>
        <w:autoSpaceDN w:val="0"/>
        <w:adjustRightInd w:val="0"/>
        <w:rPr>
          <w:rFonts w:cs="Arial"/>
          <w:sz w:val="24"/>
          <w:szCs w:val="24"/>
        </w:rPr>
      </w:pPr>
      <w:r w:rsidRPr="003D32CE">
        <w:rPr>
          <w:b/>
          <w:sz w:val="24"/>
          <w:szCs w:val="24"/>
        </w:rPr>
        <w:t>POLLUTANT_CODE</w:t>
      </w:r>
      <w:r w:rsidRPr="003D32CE" w:rsidDel="003D32CE">
        <w:rPr>
          <w:b/>
          <w:sz w:val="24"/>
          <w:szCs w:val="24"/>
        </w:rPr>
        <w:t xml:space="preserve"> </w:t>
      </w:r>
      <w:r>
        <w:rPr>
          <w:sz w:val="24"/>
          <w:szCs w:val="24"/>
        </w:rPr>
        <w:t xml:space="preserve">- </w:t>
      </w:r>
      <w:r w:rsidRPr="006244AE">
        <w:rPr>
          <w:rFonts w:cs="Arial"/>
          <w:sz w:val="24"/>
          <w:szCs w:val="24"/>
        </w:rPr>
        <w:t>The unique identifier for the pollutant/parameter bei</w:t>
      </w:r>
      <w:r>
        <w:rPr>
          <w:rFonts w:cs="Arial"/>
          <w:sz w:val="24"/>
          <w:szCs w:val="24"/>
        </w:rPr>
        <w:t>ng reduc</w:t>
      </w:r>
      <w:r w:rsidRPr="006244AE">
        <w:rPr>
          <w:rFonts w:cs="Arial"/>
          <w:sz w:val="24"/>
          <w:szCs w:val="24"/>
        </w:rPr>
        <w:t>ed</w:t>
      </w:r>
      <w:r>
        <w:rPr>
          <w:rFonts w:ascii="Arial" w:hAnsi="Arial" w:cs="Arial"/>
          <w:szCs w:val="16"/>
        </w:rPr>
        <w:t xml:space="preserve">.  </w:t>
      </w:r>
      <w:r w:rsidRPr="00965887">
        <w:rPr>
          <w:rFonts w:cs="Arial"/>
          <w:sz w:val="24"/>
          <w:szCs w:val="24"/>
        </w:rPr>
        <w:t>Value</w:t>
      </w:r>
      <w:r>
        <w:rPr>
          <w:rFonts w:cs="Arial"/>
          <w:sz w:val="24"/>
          <w:szCs w:val="24"/>
        </w:rPr>
        <w:t xml:space="preserve"> descriptions</w:t>
      </w:r>
      <w:r w:rsidRPr="00965887">
        <w:rPr>
          <w:rFonts w:cs="Arial"/>
          <w:sz w:val="24"/>
          <w:szCs w:val="24"/>
        </w:rPr>
        <w:t xml:space="preserve"> are provided </w:t>
      </w:r>
      <w:r>
        <w:rPr>
          <w:rFonts w:cs="Arial"/>
          <w:sz w:val="24"/>
          <w:szCs w:val="24"/>
        </w:rPr>
        <w:t xml:space="preserve">by the field </w:t>
      </w:r>
      <w:r w:rsidRPr="003D32CE">
        <w:rPr>
          <w:rFonts w:cs="Arial"/>
          <w:b/>
          <w:sz w:val="24"/>
          <w:szCs w:val="24"/>
        </w:rPr>
        <w:t>POLLUTANT_NAME</w:t>
      </w:r>
      <w:r>
        <w:rPr>
          <w:rFonts w:cs="Arial"/>
          <w:sz w:val="24"/>
          <w:szCs w:val="24"/>
        </w:rPr>
        <w:t>.</w:t>
      </w:r>
    </w:p>
    <w:p w:rsidR="009034CC" w:rsidRDefault="009034CC" w:rsidP="009034CC">
      <w:pPr>
        <w:autoSpaceDE w:val="0"/>
        <w:autoSpaceDN w:val="0"/>
        <w:adjustRightInd w:val="0"/>
        <w:rPr>
          <w:rFonts w:cs="Arial"/>
          <w:sz w:val="24"/>
          <w:szCs w:val="24"/>
        </w:rPr>
      </w:pPr>
    </w:p>
    <w:p w:rsidR="009034CC" w:rsidRPr="00E20F1B" w:rsidRDefault="009034CC" w:rsidP="009034CC">
      <w:pPr>
        <w:autoSpaceDE w:val="0"/>
        <w:autoSpaceDN w:val="0"/>
        <w:adjustRightInd w:val="0"/>
        <w:rPr>
          <w:rFonts w:ascii="Arial" w:hAnsi="Arial" w:cs="Arial"/>
          <w:sz w:val="20"/>
        </w:rPr>
      </w:pPr>
      <w:r w:rsidRPr="002F6886">
        <w:rPr>
          <w:rFonts w:cs="Arial"/>
          <w:b/>
          <w:sz w:val="24"/>
          <w:szCs w:val="24"/>
        </w:rPr>
        <w:t>POLLUTANT_</w:t>
      </w:r>
      <w:proofErr w:type="gramStart"/>
      <w:r w:rsidRPr="002F6886">
        <w:rPr>
          <w:rFonts w:cs="Arial"/>
          <w:b/>
          <w:sz w:val="24"/>
          <w:szCs w:val="24"/>
        </w:rPr>
        <w:t>NAME</w:t>
      </w:r>
      <w:r w:rsidR="00E20F1B">
        <w:rPr>
          <w:rFonts w:cs="Arial"/>
          <w:sz w:val="24"/>
          <w:szCs w:val="24"/>
        </w:rPr>
        <w:t xml:space="preserve"> </w:t>
      </w:r>
      <w:r>
        <w:rPr>
          <w:rFonts w:cs="Arial"/>
          <w:sz w:val="24"/>
          <w:szCs w:val="24"/>
        </w:rPr>
        <w:t xml:space="preserve"> –</w:t>
      </w:r>
      <w:proofErr w:type="gramEnd"/>
      <w:r>
        <w:rPr>
          <w:rFonts w:cs="Arial"/>
          <w:sz w:val="24"/>
          <w:szCs w:val="24"/>
        </w:rPr>
        <w:t xml:space="preserve"> Value for </w:t>
      </w:r>
      <w:r w:rsidRPr="003D32CE">
        <w:rPr>
          <w:b/>
          <w:sz w:val="24"/>
          <w:szCs w:val="24"/>
        </w:rPr>
        <w:t>POLLUTANT_CODE</w:t>
      </w:r>
      <w:r w:rsidR="00E20F1B">
        <w:rPr>
          <w:sz w:val="24"/>
          <w:szCs w:val="24"/>
        </w:rPr>
        <w:t>.</w:t>
      </w:r>
    </w:p>
    <w:p w:rsidR="009034CC" w:rsidRDefault="009034CC" w:rsidP="009034CC">
      <w:pPr>
        <w:rPr>
          <w:sz w:val="24"/>
          <w:szCs w:val="24"/>
        </w:rPr>
      </w:pPr>
    </w:p>
    <w:p w:rsidR="009034CC" w:rsidRDefault="009034CC" w:rsidP="009034CC">
      <w:pPr>
        <w:autoSpaceDE w:val="0"/>
        <w:autoSpaceDN w:val="0"/>
        <w:adjustRightInd w:val="0"/>
        <w:rPr>
          <w:sz w:val="24"/>
          <w:szCs w:val="24"/>
        </w:rPr>
      </w:pPr>
      <w:r w:rsidRPr="003D32CE">
        <w:rPr>
          <w:b/>
          <w:sz w:val="24"/>
          <w:szCs w:val="24"/>
        </w:rPr>
        <w:t>POLLUTANT_UNIT_CODE</w:t>
      </w:r>
      <w:r w:rsidRPr="003D32CE" w:rsidDel="003D32CE">
        <w:rPr>
          <w:b/>
          <w:sz w:val="24"/>
          <w:szCs w:val="24"/>
        </w:rPr>
        <w:t xml:space="preserve"> </w:t>
      </w:r>
      <w:r>
        <w:rPr>
          <w:sz w:val="24"/>
          <w:szCs w:val="24"/>
        </w:rPr>
        <w:t xml:space="preserve">- </w:t>
      </w:r>
      <w:r w:rsidRPr="006244AE">
        <w:rPr>
          <w:rFonts w:cs="Arial"/>
          <w:sz w:val="24"/>
          <w:szCs w:val="24"/>
        </w:rPr>
        <w:t>The unique code to identify the pollutant unit of measurement</w:t>
      </w:r>
      <w:r>
        <w:rPr>
          <w:rFonts w:ascii="Arial" w:hAnsi="Arial" w:cs="Arial"/>
          <w:szCs w:val="16"/>
        </w:rPr>
        <w:t xml:space="preserve">.  </w:t>
      </w:r>
    </w:p>
    <w:p w:rsidR="009034CC" w:rsidRDefault="009034CC" w:rsidP="00497C77">
      <w:pPr>
        <w:autoSpaceDE w:val="0"/>
        <w:autoSpaceDN w:val="0"/>
        <w:adjustRightInd w:val="0"/>
        <w:rPr>
          <w:sz w:val="24"/>
          <w:szCs w:val="24"/>
        </w:rPr>
      </w:pPr>
    </w:p>
    <w:p w:rsidR="009034CC" w:rsidRDefault="009034CC" w:rsidP="009034CC">
      <w:pPr>
        <w:autoSpaceDE w:val="0"/>
        <w:autoSpaceDN w:val="0"/>
        <w:adjustRightInd w:val="0"/>
        <w:rPr>
          <w:rFonts w:cs="Arial"/>
          <w:sz w:val="24"/>
          <w:szCs w:val="24"/>
        </w:rPr>
      </w:pPr>
      <w:r w:rsidRPr="003D32CE">
        <w:rPr>
          <w:b/>
          <w:sz w:val="24"/>
          <w:szCs w:val="24"/>
        </w:rPr>
        <w:t>PRIMARY_NAICS_CODE</w:t>
      </w:r>
      <w:r w:rsidRPr="003D32CE" w:rsidDel="003D32CE">
        <w:rPr>
          <w:b/>
          <w:sz w:val="24"/>
          <w:szCs w:val="24"/>
        </w:rPr>
        <w:t xml:space="preserve"> </w:t>
      </w:r>
      <w:r>
        <w:rPr>
          <w:sz w:val="24"/>
          <w:szCs w:val="24"/>
        </w:rPr>
        <w:t>–</w:t>
      </w:r>
      <w:r w:rsidRPr="003265E7">
        <w:rPr>
          <w:sz w:val="24"/>
          <w:szCs w:val="24"/>
        </w:rPr>
        <w:t xml:space="preserve"> </w:t>
      </w:r>
      <w:r w:rsidR="00E20F1B">
        <w:rPr>
          <w:rFonts w:cs="Arial"/>
          <w:sz w:val="24"/>
          <w:szCs w:val="24"/>
        </w:rPr>
        <w:t>A 6-</w:t>
      </w:r>
      <w:r>
        <w:rPr>
          <w:rFonts w:cs="Arial"/>
          <w:sz w:val="24"/>
          <w:szCs w:val="24"/>
        </w:rPr>
        <w:t xml:space="preserve">character field containing the </w:t>
      </w:r>
      <w:r w:rsidRPr="003265E7">
        <w:rPr>
          <w:rFonts w:cs="Arial"/>
          <w:sz w:val="24"/>
          <w:szCs w:val="24"/>
        </w:rPr>
        <w:t xml:space="preserve">6-digit </w:t>
      </w:r>
      <w:r w:rsidRPr="001C3837">
        <w:rPr>
          <w:rFonts w:cs="Arial"/>
          <w:sz w:val="24"/>
          <w:szCs w:val="24"/>
        </w:rPr>
        <w:t>North American Industry Classification System</w:t>
      </w:r>
      <w:r>
        <w:rPr>
          <w:rFonts w:cs="Arial"/>
          <w:sz w:val="24"/>
          <w:szCs w:val="24"/>
        </w:rPr>
        <w:t xml:space="preserve"> </w:t>
      </w:r>
      <w:r w:rsidRPr="003265E7">
        <w:rPr>
          <w:rFonts w:cs="Arial"/>
          <w:sz w:val="24"/>
          <w:szCs w:val="24"/>
        </w:rPr>
        <w:t>code</w:t>
      </w:r>
      <w:r>
        <w:rPr>
          <w:rFonts w:cs="Arial"/>
          <w:sz w:val="24"/>
          <w:szCs w:val="24"/>
        </w:rPr>
        <w:t xml:space="preserve">s that represents </w:t>
      </w:r>
      <w:r w:rsidRPr="003265E7">
        <w:rPr>
          <w:rFonts w:cs="Arial"/>
          <w:sz w:val="24"/>
          <w:szCs w:val="24"/>
        </w:rPr>
        <w:t>represent</w:t>
      </w:r>
      <w:r>
        <w:rPr>
          <w:rFonts w:cs="Arial"/>
          <w:sz w:val="24"/>
          <w:szCs w:val="24"/>
        </w:rPr>
        <w:t>ing</w:t>
      </w:r>
      <w:r w:rsidRPr="003265E7">
        <w:rPr>
          <w:rFonts w:cs="Arial"/>
          <w:sz w:val="24"/>
          <w:szCs w:val="24"/>
        </w:rPr>
        <w:t xml:space="preserve"> the </w:t>
      </w:r>
      <w:r>
        <w:rPr>
          <w:rFonts w:cs="Arial"/>
          <w:sz w:val="24"/>
          <w:szCs w:val="24"/>
        </w:rPr>
        <w:t xml:space="preserve">primary </w:t>
      </w:r>
      <w:r w:rsidRPr="003265E7">
        <w:rPr>
          <w:rFonts w:cs="Arial"/>
          <w:sz w:val="24"/>
          <w:szCs w:val="24"/>
        </w:rPr>
        <w:t xml:space="preserve">economic activity of </w:t>
      </w:r>
      <w:r>
        <w:rPr>
          <w:rFonts w:cs="Arial"/>
          <w:sz w:val="24"/>
          <w:szCs w:val="24"/>
        </w:rPr>
        <w:t>the facility, as reported in the ICIS facility record</w:t>
      </w:r>
      <w:r w:rsidRPr="003265E7">
        <w:rPr>
          <w:rFonts w:cs="Arial"/>
          <w:sz w:val="24"/>
          <w:szCs w:val="24"/>
        </w:rPr>
        <w:t>.</w:t>
      </w:r>
      <w:r>
        <w:rPr>
          <w:rFonts w:cs="Arial"/>
          <w:sz w:val="24"/>
          <w:szCs w:val="24"/>
        </w:rPr>
        <w:t xml:space="preserve">  </w:t>
      </w:r>
    </w:p>
    <w:p w:rsidR="009034CC" w:rsidRDefault="009034CC" w:rsidP="00497C77">
      <w:pPr>
        <w:autoSpaceDE w:val="0"/>
        <w:autoSpaceDN w:val="0"/>
        <w:adjustRightInd w:val="0"/>
        <w:rPr>
          <w:sz w:val="24"/>
          <w:szCs w:val="24"/>
        </w:rPr>
      </w:pPr>
    </w:p>
    <w:p w:rsidR="009034CC" w:rsidRPr="009034CC" w:rsidRDefault="009034CC" w:rsidP="00497C77">
      <w:pPr>
        <w:autoSpaceDE w:val="0"/>
        <w:autoSpaceDN w:val="0"/>
        <w:adjustRightInd w:val="0"/>
        <w:rPr>
          <w:rFonts w:cs="Arial"/>
          <w:sz w:val="24"/>
          <w:szCs w:val="24"/>
        </w:rPr>
      </w:pPr>
      <w:r w:rsidRPr="003D32CE">
        <w:rPr>
          <w:b/>
          <w:sz w:val="24"/>
          <w:szCs w:val="24"/>
        </w:rPr>
        <w:t>PRIMARY_SIC_CODE</w:t>
      </w:r>
      <w:r w:rsidRPr="003D32CE" w:rsidDel="003D32CE">
        <w:rPr>
          <w:b/>
          <w:sz w:val="24"/>
          <w:szCs w:val="24"/>
        </w:rPr>
        <w:t xml:space="preserve"> </w:t>
      </w:r>
      <w:r>
        <w:rPr>
          <w:sz w:val="24"/>
          <w:szCs w:val="24"/>
        </w:rPr>
        <w:t xml:space="preserve">- </w:t>
      </w:r>
      <w:r w:rsidR="00E20F1B">
        <w:rPr>
          <w:rFonts w:cs="Arial"/>
          <w:sz w:val="24"/>
          <w:szCs w:val="24"/>
        </w:rPr>
        <w:t>A</w:t>
      </w:r>
      <w:r>
        <w:rPr>
          <w:rFonts w:cs="Arial"/>
          <w:sz w:val="24"/>
          <w:szCs w:val="24"/>
        </w:rPr>
        <w:t xml:space="preserve"> </w:t>
      </w:r>
      <w:r w:rsidR="00E20F1B">
        <w:rPr>
          <w:rFonts w:cs="Arial"/>
          <w:sz w:val="24"/>
          <w:szCs w:val="24"/>
        </w:rPr>
        <w:t>4-</w:t>
      </w:r>
      <w:r>
        <w:rPr>
          <w:rFonts w:cs="Arial"/>
          <w:sz w:val="24"/>
          <w:szCs w:val="24"/>
        </w:rPr>
        <w:t>character field containing the</w:t>
      </w:r>
      <w:r w:rsidRPr="003265E7">
        <w:rPr>
          <w:rFonts w:cs="Arial"/>
          <w:sz w:val="24"/>
          <w:szCs w:val="24"/>
        </w:rPr>
        <w:t xml:space="preserve"> 4-digit Standard Industrial Classification (SIC) code</w:t>
      </w:r>
      <w:r>
        <w:rPr>
          <w:rFonts w:cs="Arial"/>
          <w:sz w:val="24"/>
          <w:szCs w:val="24"/>
        </w:rPr>
        <w:t>s</w:t>
      </w:r>
      <w:r w:rsidRPr="003265E7">
        <w:rPr>
          <w:rFonts w:cs="Arial"/>
          <w:sz w:val="24"/>
          <w:szCs w:val="24"/>
        </w:rPr>
        <w:t xml:space="preserve"> represent</w:t>
      </w:r>
      <w:r>
        <w:rPr>
          <w:rFonts w:cs="Arial"/>
          <w:sz w:val="24"/>
          <w:szCs w:val="24"/>
        </w:rPr>
        <w:t>ing</w:t>
      </w:r>
      <w:r w:rsidRPr="003265E7">
        <w:rPr>
          <w:rFonts w:cs="Arial"/>
          <w:sz w:val="24"/>
          <w:szCs w:val="24"/>
        </w:rPr>
        <w:t xml:space="preserve"> the </w:t>
      </w:r>
      <w:r>
        <w:rPr>
          <w:rFonts w:cs="Arial"/>
          <w:sz w:val="24"/>
          <w:szCs w:val="24"/>
        </w:rPr>
        <w:t xml:space="preserve">primary </w:t>
      </w:r>
      <w:r w:rsidRPr="003265E7">
        <w:rPr>
          <w:rFonts w:cs="Arial"/>
          <w:sz w:val="24"/>
          <w:szCs w:val="24"/>
        </w:rPr>
        <w:t xml:space="preserve">economic activity of </w:t>
      </w:r>
      <w:r>
        <w:rPr>
          <w:rFonts w:cs="Arial"/>
          <w:sz w:val="24"/>
          <w:szCs w:val="24"/>
        </w:rPr>
        <w:t>the facility, as reported in the ICIS facility record</w:t>
      </w:r>
      <w:r w:rsidRPr="003265E7">
        <w:rPr>
          <w:rFonts w:cs="Arial"/>
          <w:sz w:val="24"/>
          <w:szCs w:val="24"/>
        </w:rPr>
        <w:t>.</w:t>
      </w:r>
      <w:r>
        <w:rPr>
          <w:rFonts w:cs="Arial"/>
          <w:sz w:val="24"/>
          <w:szCs w:val="24"/>
        </w:rPr>
        <w:t xml:space="preserve">  </w:t>
      </w:r>
    </w:p>
    <w:p w:rsidR="009034CC" w:rsidRDefault="009034CC" w:rsidP="00497C77">
      <w:pPr>
        <w:autoSpaceDE w:val="0"/>
        <w:autoSpaceDN w:val="0"/>
        <w:adjustRightInd w:val="0"/>
        <w:rPr>
          <w:sz w:val="24"/>
          <w:szCs w:val="24"/>
        </w:rPr>
      </w:pPr>
    </w:p>
    <w:p w:rsidR="002D5254" w:rsidRDefault="002D5254" w:rsidP="002D5254">
      <w:pPr>
        <w:rPr>
          <w:sz w:val="24"/>
          <w:szCs w:val="24"/>
        </w:rPr>
      </w:pPr>
      <w:r w:rsidRPr="005C4136">
        <w:rPr>
          <w:b/>
          <w:sz w:val="24"/>
          <w:szCs w:val="24"/>
        </w:rPr>
        <w:t>RANK_ORDER</w:t>
      </w:r>
      <w:r w:rsidRPr="005C4136" w:rsidDel="005C4136">
        <w:rPr>
          <w:b/>
          <w:sz w:val="24"/>
          <w:szCs w:val="24"/>
        </w:rPr>
        <w:t xml:space="preserve"> </w:t>
      </w:r>
      <w:r>
        <w:rPr>
          <w:sz w:val="24"/>
          <w:szCs w:val="24"/>
        </w:rPr>
        <w:t>–</w:t>
      </w:r>
      <w:r w:rsidRPr="003A3663">
        <w:rPr>
          <w:sz w:val="24"/>
          <w:szCs w:val="24"/>
        </w:rPr>
        <w:t xml:space="preserve"> A</w:t>
      </w:r>
      <w:r>
        <w:rPr>
          <w:sz w:val="24"/>
          <w:szCs w:val="24"/>
        </w:rPr>
        <w:t xml:space="preserve"> one digit code indicating the </w:t>
      </w:r>
      <w:r w:rsidRPr="00D31483">
        <w:rPr>
          <w:sz w:val="24"/>
          <w:szCs w:val="24"/>
        </w:rPr>
        <w:t xml:space="preserve">sort order for the law section on the </w:t>
      </w:r>
      <w:r>
        <w:rPr>
          <w:sz w:val="24"/>
          <w:szCs w:val="24"/>
        </w:rPr>
        <w:t>Case (a</w:t>
      </w:r>
      <w:r w:rsidRPr="00D31483">
        <w:rPr>
          <w:sz w:val="24"/>
          <w:szCs w:val="24"/>
        </w:rPr>
        <w:t>ctivity</w:t>
      </w:r>
      <w:r>
        <w:rPr>
          <w:sz w:val="24"/>
          <w:szCs w:val="24"/>
        </w:rPr>
        <w:t>)</w:t>
      </w:r>
      <w:r w:rsidRPr="00D31483">
        <w:rPr>
          <w:sz w:val="24"/>
          <w:szCs w:val="24"/>
        </w:rPr>
        <w:t>.</w:t>
      </w:r>
      <w:r>
        <w:rPr>
          <w:sz w:val="24"/>
          <w:szCs w:val="24"/>
        </w:rPr>
        <w:t xml:space="preserve">  Those </w:t>
      </w:r>
      <w:r w:rsidRPr="005C4136">
        <w:rPr>
          <w:b/>
          <w:sz w:val="24"/>
          <w:szCs w:val="24"/>
        </w:rPr>
        <w:t>STATUTE_CODE</w:t>
      </w:r>
      <w:r>
        <w:rPr>
          <w:b/>
          <w:sz w:val="24"/>
          <w:szCs w:val="24"/>
        </w:rPr>
        <w:t xml:space="preserve"> - </w:t>
      </w:r>
      <w:r w:rsidRPr="005C4136">
        <w:rPr>
          <w:b/>
          <w:sz w:val="24"/>
          <w:szCs w:val="24"/>
        </w:rPr>
        <w:t>CASE_</w:t>
      </w:r>
      <w:proofErr w:type="gramStart"/>
      <w:r w:rsidRPr="005C4136">
        <w:rPr>
          <w:b/>
          <w:sz w:val="24"/>
          <w:szCs w:val="24"/>
        </w:rPr>
        <w:t>NUMBER</w:t>
      </w:r>
      <w:r w:rsidRPr="005C4136" w:rsidDel="005C4136">
        <w:rPr>
          <w:b/>
          <w:sz w:val="24"/>
          <w:szCs w:val="24"/>
        </w:rPr>
        <w:t xml:space="preserve"> </w:t>
      </w:r>
      <w:r>
        <w:rPr>
          <w:sz w:val="24"/>
          <w:szCs w:val="24"/>
        </w:rPr>
        <w:t xml:space="preserve"> combinations</w:t>
      </w:r>
      <w:proofErr w:type="gramEnd"/>
      <w:r>
        <w:rPr>
          <w:sz w:val="24"/>
          <w:szCs w:val="24"/>
        </w:rPr>
        <w:t xml:space="preserve"> identified  with RANK_ORDER = 1 are considered the primary statute and section cited in the case.</w:t>
      </w:r>
    </w:p>
    <w:p w:rsidR="002D5254" w:rsidRDefault="002D5254" w:rsidP="00497C77">
      <w:pPr>
        <w:autoSpaceDE w:val="0"/>
        <w:autoSpaceDN w:val="0"/>
        <w:adjustRightInd w:val="0"/>
        <w:rPr>
          <w:sz w:val="24"/>
          <w:szCs w:val="24"/>
        </w:rPr>
      </w:pPr>
    </w:p>
    <w:p w:rsidR="009034CC" w:rsidRDefault="009034CC" w:rsidP="002D5254">
      <w:pPr>
        <w:rPr>
          <w:sz w:val="24"/>
          <w:szCs w:val="24"/>
        </w:rPr>
      </w:pPr>
      <w:r w:rsidRPr="003D32CE">
        <w:rPr>
          <w:b/>
          <w:sz w:val="24"/>
          <w:szCs w:val="24"/>
        </w:rPr>
        <w:t>REGISTRY_ID</w:t>
      </w:r>
      <w:r w:rsidRPr="003D32CE" w:rsidDel="003D32CE">
        <w:rPr>
          <w:b/>
          <w:sz w:val="24"/>
          <w:szCs w:val="24"/>
        </w:rPr>
        <w:t xml:space="preserve"> </w:t>
      </w:r>
      <w:r w:rsidRPr="003A3663">
        <w:rPr>
          <w:sz w:val="24"/>
          <w:szCs w:val="24"/>
        </w:rPr>
        <w:t xml:space="preserve">- </w:t>
      </w:r>
      <w:r w:rsidRPr="003A3663">
        <w:rPr>
          <w:rFonts w:cs="Arial"/>
          <w:sz w:val="24"/>
          <w:szCs w:val="24"/>
        </w:rPr>
        <w:t xml:space="preserve">The number assigned by the Facility </w:t>
      </w:r>
      <w:r>
        <w:rPr>
          <w:rFonts w:cs="Arial"/>
          <w:sz w:val="24"/>
          <w:szCs w:val="24"/>
        </w:rPr>
        <w:t>Registry System (FRS) that i</w:t>
      </w:r>
      <w:r w:rsidRPr="003A3663">
        <w:rPr>
          <w:rFonts w:cs="Arial"/>
          <w:sz w:val="24"/>
          <w:szCs w:val="24"/>
        </w:rPr>
        <w:t>s used to associate facility records from multiple environmental database systems that were known or believed to represent the same facility</w:t>
      </w:r>
      <w:r>
        <w:rPr>
          <w:rFonts w:cs="Arial"/>
          <w:sz w:val="24"/>
          <w:szCs w:val="24"/>
        </w:rPr>
        <w:t xml:space="preserve"> (</w:t>
      </w:r>
      <w:r w:rsidRPr="001C3837">
        <w:rPr>
          <w:rFonts w:cs="Arial"/>
          <w:i/>
          <w:sz w:val="24"/>
          <w:szCs w:val="24"/>
        </w:rPr>
        <w:t>a.k.a</w:t>
      </w:r>
      <w:r>
        <w:rPr>
          <w:rFonts w:cs="Arial"/>
          <w:sz w:val="24"/>
          <w:szCs w:val="24"/>
        </w:rPr>
        <w:t>. EPA ID Number)</w:t>
      </w:r>
      <w:r w:rsidRPr="003A3663">
        <w:rPr>
          <w:rFonts w:cs="Arial"/>
          <w:sz w:val="24"/>
          <w:szCs w:val="24"/>
        </w:rPr>
        <w:t xml:space="preserve">. </w:t>
      </w:r>
    </w:p>
    <w:p w:rsidR="00B42C01" w:rsidRDefault="00B42C01" w:rsidP="00497C77">
      <w:pPr>
        <w:autoSpaceDE w:val="0"/>
        <w:autoSpaceDN w:val="0"/>
        <w:adjustRightInd w:val="0"/>
        <w:rPr>
          <w:sz w:val="24"/>
          <w:szCs w:val="24"/>
        </w:rPr>
      </w:pPr>
    </w:p>
    <w:p w:rsidR="002D5254" w:rsidRDefault="002D5254" w:rsidP="00497C77">
      <w:pPr>
        <w:autoSpaceDE w:val="0"/>
        <w:autoSpaceDN w:val="0"/>
        <w:adjustRightInd w:val="0"/>
        <w:rPr>
          <w:sz w:val="24"/>
          <w:szCs w:val="24"/>
        </w:rPr>
      </w:pPr>
      <w:r w:rsidRPr="002D5254">
        <w:rPr>
          <w:b/>
          <w:sz w:val="24"/>
          <w:szCs w:val="24"/>
        </w:rPr>
        <w:t>REGION_CODE</w:t>
      </w:r>
      <w:r>
        <w:rPr>
          <w:b/>
          <w:sz w:val="24"/>
          <w:szCs w:val="24"/>
        </w:rPr>
        <w:t xml:space="preserve"> </w:t>
      </w:r>
      <w:r w:rsidRPr="002D5254">
        <w:rPr>
          <w:sz w:val="24"/>
          <w:szCs w:val="24"/>
          <w:highlight w:val="yellow"/>
        </w:rPr>
        <w:t xml:space="preserve">– </w:t>
      </w:r>
      <w:r w:rsidR="000A78BC" w:rsidRPr="000A78BC">
        <w:rPr>
          <w:sz w:val="24"/>
          <w:szCs w:val="24"/>
        </w:rPr>
        <w:t>The code that represents an EPA region</w:t>
      </w:r>
      <w:proofErr w:type="gramStart"/>
      <w:r w:rsidR="000A78BC" w:rsidRPr="000A78BC">
        <w:rPr>
          <w:sz w:val="24"/>
          <w:szCs w:val="24"/>
        </w:rPr>
        <w:t>.</w:t>
      </w:r>
      <w:r w:rsidRPr="002D5254">
        <w:rPr>
          <w:sz w:val="24"/>
          <w:szCs w:val="24"/>
          <w:highlight w:val="yellow"/>
        </w:rPr>
        <w:t>.</w:t>
      </w:r>
      <w:proofErr w:type="gramEnd"/>
    </w:p>
    <w:p w:rsidR="002D5254" w:rsidRDefault="002D5254" w:rsidP="00497C77">
      <w:pPr>
        <w:autoSpaceDE w:val="0"/>
        <w:autoSpaceDN w:val="0"/>
        <w:adjustRightInd w:val="0"/>
        <w:rPr>
          <w:sz w:val="24"/>
          <w:szCs w:val="24"/>
        </w:rPr>
      </w:pPr>
    </w:p>
    <w:p w:rsidR="00AB2795" w:rsidRPr="00AB2795" w:rsidRDefault="00AB2795" w:rsidP="00497C77">
      <w:pPr>
        <w:autoSpaceDE w:val="0"/>
        <w:autoSpaceDN w:val="0"/>
        <w:adjustRightInd w:val="0"/>
        <w:rPr>
          <w:b/>
          <w:sz w:val="24"/>
          <w:szCs w:val="24"/>
        </w:rPr>
      </w:pPr>
      <w:r>
        <w:rPr>
          <w:b/>
          <w:sz w:val="24"/>
          <w:szCs w:val="24"/>
        </w:rPr>
        <w:t xml:space="preserve">REGIONAL_DOCKET_NMBR </w:t>
      </w:r>
      <w:r w:rsidRPr="002D5254">
        <w:rPr>
          <w:sz w:val="24"/>
          <w:szCs w:val="24"/>
          <w:highlight w:val="yellow"/>
        </w:rPr>
        <w:t xml:space="preserve">– </w:t>
      </w:r>
      <w:r w:rsidR="000A78BC" w:rsidRPr="000A78BC">
        <w:rPr>
          <w:sz w:val="24"/>
          <w:szCs w:val="24"/>
        </w:rPr>
        <w:t>The number the Clerk of the Court assigns to a case that is filed or to a consent decree when it is lodged.  For administrative cases, it is the number assigned to the case by the Regional Hearing Clerk</w:t>
      </w:r>
      <w:proofErr w:type="gramStart"/>
      <w:r w:rsidR="000A78BC" w:rsidRPr="000A78BC">
        <w:rPr>
          <w:sz w:val="24"/>
          <w:szCs w:val="24"/>
        </w:rPr>
        <w:t>.</w:t>
      </w:r>
      <w:r w:rsidRPr="002D5254">
        <w:rPr>
          <w:sz w:val="24"/>
          <w:szCs w:val="24"/>
          <w:highlight w:val="yellow"/>
        </w:rPr>
        <w:t>.</w:t>
      </w:r>
      <w:proofErr w:type="gramEnd"/>
    </w:p>
    <w:p w:rsidR="00AB2795" w:rsidRDefault="00AB2795" w:rsidP="00497C77">
      <w:pPr>
        <w:autoSpaceDE w:val="0"/>
        <w:autoSpaceDN w:val="0"/>
        <w:adjustRightInd w:val="0"/>
        <w:rPr>
          <w:sz w:val="24"/>
          <w:szCs w:val="24"/>
        </w:rPr>
      </w:pPr>
    </w:p>
    <w:p w:rsidR="001B57D2" w:rsidRDefault="001B57D2" w:rsidP="001B57D2">
      <w:pPr>
        <w:autoSpaceDE w:val="0"/>
        <w:autoSpaceDN w:val="0"/>
        <w:adjustRightInd w:val="0"/>
        <w:rPr>
          <w:rFonts w:cs="Arial"/>
          <w:sz w:val="24"/>
          <w:szCs w:val="24"/>
        </w:rPr>
      </w:pPr>
      <w:r>
        <w:rPr>
          <w:b/>
          <w:sz w:val="24"/>
          <w:szCs w:val="24"/>
        </w:rPr>
        <w:t>RELIEF_CODE</w:t>
      </w:r>
      <w:r w:rsidR="00566D49">
        <w:rPr>
          <w:sz w:val="24"/>
          <w:szCs w:val="24"/>
        </w:rPr>
        <w:t xml:space="preserve"> </w:t>
      </w:r>
      <w:r>
        <w:rPr>
          <w:sz w:val="24"/>
          <w:szCs w:val="24"/>
        </w:rPr>
        <w:t xml:space="preserve">- </w:t>
      </w:r>
      <w:r w:rsidRPr="003E3A16">
        <w:rPr>
          <w:rFonts w:cs="Arial"/>
          <w:sz w:val="24"/>
          <w:szCs w:val="24"/>
        </w:rPr>
        <w:t>The code to indicate the type of relief requested in the complaint.</w:t>
      </w:r>
      <w:r>
        <w:rPr>
          <w:rFonts w:cs="Arial"/>
          <w:sz w:val="24"/>
          <w:szCs w:val="24"/>
        </w:rPr>
        <w:t xml:space="preserve"> </w:t>
      </w:r>
    </w:p>
    <w:p w:rsidR="001B57D2" w:rsidRDefault="001B57D2" w:rsidP="001B57D2">
      <w:pPr>
        <w:autoSpaceDE w:val="0"/>
        <w:autoSpaceDN w:val="0"/>
        <w:adjustRightInd w:val="0"/>
        <w:rPr>
          <w:rFonts w:cs="Arial"/>
          <w:sz w:val="24"/>
          <w:szCs w:val="24"/>
        </w:rPr>
      </w:pPr>
    </w:p>
    <w:p w:rsidR="001B57D2" w:rsidRDefault="001B57D2" w:rsidP="001B57D2">
      <w:pPr>
        <w:rPr>
          <w:sz w:val="24"/>
          <w:szCs w:val="24"/>
        </w:rPr>
      </w:pPr>
      <w:r>
        <w:rPr>
          <w:b/>
          <w:sz w:val="24"/>
          <w:szCs w:val="24"/>
        </w:rPr>
        <w:t xml:space="preserve">RELIEF_DESC </w:t>
      </w:r>
      <w:r>
        <w:rPr>
          <w:sz w:val="24"/>
          <w:szCs w:val="24"/>
        </w:rPr>
        <w:t xml:space="preserve">- </w:t>
      </w:r>
      <w:r>
        <w:rPr>
          <w:rFonts w:cs="Arial"/>
          <w:sz w:val="24"/>
          <w:szCs w:val="24"/>
        </w:rPr>
        <w:t xml:space="preserve">Value for </w:t>
      </w:r>
      <w:r>
        <w:rPr>
          <w:b/>
          <w:sz w:val="24"/>
          <w:szCs w:val="24"/>
        </w:rPr>
        <w:t>RELIEF_CODE</w:t>
      </w:r>
      <w:r>
        <w:rPr>
          <w:sz w:val="24"/>
          <w:szCs w:val="24"/>
        </w:rPr>
        <w:t xml:space="preserve"> (</w:t>
      </w:r>
      <w:r w:rsidRPr="003A3663">
        <w:rPr>
          <w:sz w:val="24"/>
          <w:szCs w:val="24"/>
        </w:rPr>
        <w:t>Relief Code</w:t>
      </w:r>
      <w:r>
        <w:rPr>
          <w:sz w:val="24"/>
          <w:szCs w:val="24"/>
        </w:rPr>
        <w:t>).</w:t>
      </w:r>
    </w:p>
    <w:p w:rsidR="009034CC" w:rsidRDefault="009034CC" w:rsidP="007733DC">
      <w:pPr>
        <w:rPr>
          <w:sz w:val="24"/>
          <w:szCs w:val="24"/>
        </w:rPr>
      </w:pPr>
    </w:p>
    <w:p w:rsidR="00414974" w:rsidRDefault="00414974" w:rsidP="007733DC">
      <w:pPr>
        <w:rPr>
          <w:sz w:val="24"/>
          <w:szCs w:val="24"/>
        </w:rPr>
      </w:pPr>
      <w:r w:rsidRPr="00414974">
        <w:rPr>
          <w:b/>
          <w:sz w:val="24"/>
          <w:szCs w:val="24"/>
        </w:rPr>
        <w:t>SEP_ID</w:t>
      </w:r>
      <w:r>
        <w:rPr>
          <w:b/>
          <w:sz w:val="24"/>
          <w:szCs w:val="24"/>
        </w:rPr>
        <w:t xml:space="preserve"> </w:t>
      </w:r>
      <w:r w:rsidRPr="002D5254">
        <w:rPr>
          <w:sz w:val="24"/>
          <w:szCs w:val="24"/>
          <w:highlight w:val="yellow"/>
        </w:rPr>
        <w:t xml:space="preserve">– </w:t>
      </w:r>
      <w:r w:rsidR="000A78BC" w:rsidRPr="000A78BC">
        <w:rPr>
          <w:sz w:val="24"/>
          <w:szCs w:val="24"/>
        </w:rPr>
        <w:t>The system-generated unique identifier of the SEP record</w:t>
      </w:r>
      <w:proofErr w:type="gramStart"/>
      <w:r w:rsidR="000A78BC" w:rsidRPr="000A78BC">
        <w:rPr>
          <w:sz w:val="24"/>
          <w:szCs w:val="24"/>
        </w:rPr>
        <w:t>.</w:t>
      </w:r>
      <w:r w:rsidRPr="002D5254">
        <w:rPr>
          <w:sz w:val="24"/>
          <w:szCs w:val="24"/>
          <w:highlight w:val="yellow"/>
        </w:rPr>
        <w:t>.</w:t>
      </w:r>
      <w:proofErr w:type="gramEnd"/>
    </w:p>
    <w:p w:rsidR="00414974" w:rsidRDefault="00414974" w:rsidP="007733DC">
      <w:pPr>
        <w:rPr>
          <w:sz w:val="24"/>
          <w:szCs w:val="24"/>
        </w:rPr>
      </w:pPr>
    </w:p>
    <w:p w:rsidR="00CB2799" w:rsidRDefault="00CB2799" w:rsidP="007733DC">
      <w:pPr>
        <w:rPr>
          <w:sz w:val="24"/>
          <w:szCs w:val="24"/>
        </w:rPr>
      </w:pPr>
      <w:r w:rsidRPr="00CB2799">
        <w:rPr>
          <w:b/>
          <w:sz w:val="24"/>
          <w:szCs w:val="24"/>
        </w:rPr>
        <w:t>SEP_AMT</w:t>
      </w:r>
      <w:r>
        <w:rPr>
          <w:b/>
          <w:sz w:val="24"/>
          <w:szCs w:val="24"/>
        </w:rPr>
        <w:t xml:space="preserve"> </w:t>
      </w:r>
      <w:r w:rsidRPr="002D5254">
        <w:rPr>
          <w:sz w:val="24"/>
          <w:szCs w:val="24"/>
          <w:highlight w:val="yellow"/>
        </w:rPr>
        <w:t xml:space="preserve">– </w:t>
      </w:r>
      <w:r w:rsidR="000A78BC" w:rsidRPr="000A78BC">
        <w:rPr>
          <w:sz w:val="24"/>
          <w:szCs w:val="24"/>
        </w:rPr>
        <w:t>The cost applied to the type(s) of environmentally beneficial projects which a defendant/respondent agree to undertake in settlement of an enforcement action, but which the defendant/respondent is not otherwise legally required to perform.</w:t>
      </w:r>
      <w:r w:rsidRPr="000A78BC">
        <w:rPr>
          <w:sz w:val="24"/>
          <w:szCs w:val="24"/>
          <w:highlight w:val="yellow"/>
        </w:rPr>
        <w:t>.</w:t>
      </w:r>
    </w:p>
    <w:p w:rsidR="00CB2799" w:rsidRDefault="00CB2799" w:rsidP="007733DC">
      <w:pPr>
        <w:rPr>
          <w:sz w:val="24"/>
          <w:szCs w:val="24"/>
        </w:rPr>
      </w:pPr>
    </w:p>
    <w:p w:rsidR="009034CC" w:rsidRDefault="009034CC" w:rsidP="009034CC">
      <w:pPr>
        <w:autoSpaceDE w:val="0"/>
        <w:autoSpaceDN w:val="0"/>
        <w:adjustRightInd w:val="0"/>
        <w:rPr>
          <w:b/>
          <w:sz w:val="24"/>
          <w:szCs w:val="24"/>
        </w:rPr>
      </w:pPr>
      <w:proofErr w:type="gramStart"/>
      <w:r w:rsidRPr="00CF5650">
        <w:rPr>
          <w:b/>
          <w:sz w:val="24"/>
          <w:szCs w:val="24"/>
        </w:rPr>
        <w:t>SEP_CATEGORY_CODE</w:t>
      </w:r>
      <w:r w:rsidRPr="00CF5650" w:rsidDel="00CF5650">
        <w:rPr>
          <w:b/>
          <w:sz w:val="24"/>
          <w:szCs w:val="24"/>
        </w:rPr>
        <w:t xml:space="preserve"> </w:t>
      </w:r>
      <w:r>
        <w:rPr>
          <w:sz w:val="24"/>
          <w:szCs w:val="24"/>
        </w:rPr>
        <w:t xml:space="preserve">- </w:t>
      </w:r>
      <w:r w:rsidRPr="00744525">
        <w:rPr>
          <w:rFonts w:cs="Arial"/>
          <w:sz w:val="24"/>
          <w:szCs w:val="24"/>
        </w:rPr>
        <w:t>The unique code that identifies the list of Supplemental Environment Project (SEP) categories for a settlement.</w:t>
      </w:r>
      <w:proofErr w:type="gramEnd"/>
    </w:p>
    <w:p w:rsidR="009034CC" w:rsidRDefault="009034CC" w:rsidP="009034CC">
      <w:pPr>
        <w:autoSpaceDE w:val="0"/>
        <w:autoSpaceDN w:val="0"/>
        <w:adjustRightInd w:val="0"/>
        <w:rPr>
          <w:b/>
          <w:sz w:val="24"/>
          <w:szCs w:val="24"/>
        </w:rPr>
      </w:pPr>
    </w:p>
    <w:p w:rsidR="009034CC" w:rsidRDefault="009034CC" w:rsidP="009034CC">
      <w:pPr>
        <w:autoSpaceDE w:val="0"/>
        <w:autoSpaceDN w:val="0"/>
        <w:adjustRightInd w:val="0"/>
        <w:rPr>
          <w:sz w:val="24"/>
          <w:szCs w:val="24"/>
        </w:rPr>
      </w:pPr>
      <w:r w:rsidRPr="00CF5650">
        <w:rPr>
          <w:b/>
          <w:sz w:val="24"/>
          <w:szCs w:val="24"/>
        </w:rPr>
        <w:t>SEP_CATEGORY_</w:t>
      </w:r>
      <w:r>
        <w:rPr>
          <w:b/>
          <w:sz w:val="24"/>
          <w:szCs w:val="24"/>
        </w:rPr>
        <w:t xml:space="preserve">DESC </w:t>
      </w:r>
      <w:r>
        <w:rPr>
          <w:sz w:val="24"/>
          <w:szCs w:val="24"/>
        </w:rPr>
        <w:t>-</w:t>
      </w:r>
      <w:r w:rsidR="004D5243">
        <w:rPr>
          <w:sz w:val="24"/>
          <w:szCs w:val="24"/>
        </w:rPr>
        <w:t xml:space="preserve"> </w:t>
      </w:r>
      <w:r>
        <w:rPr>
          <w:sz w:val="24"/>
          <w:szCs w:val="24"/>
        </w:rPr>
        <w:t xml:space="preserve">Value for </w:t>
      </w:r>
      <w:r w:rsidRPr="00CF5650">
        <w:rPr>
          <w:b/>
          <w:sz w:val="24"/>
          <w:szCs w:val="24"/>
        </w:rPr>
        <w:t>SEP_CATEGORY_</w:t>
      </w:r>
      <w:r w:rsidR="004D5243">
        <w:rPr>
          <w:b/>
          <w:sz w:val="24"/>
          <w:szCs w:val="24"/>
        </w:rPr>
        <w:t>CODE</w:t>
      </w:r>
      <w:r>
        <w:rPr>
          <w:sz w:val="24"/>
          <w:szCs w:val="24"/>
        </w:rPr>
        <w:t>.</w:t>
      </w:r>
    </w:p>
    <w:p w:rsidR="009034CC" w:rsidRPr="003A3663" w:rsidRDefault="009034CC" w:rsidP="009034CC">
      <w:pPr>
        <w:autoSpaceDE w:val="0"/>
        <w:autoSpaceDN w:val="0"/>
        <w:adjustRightInd w:val="0"/>
        <w:rPr>
          <w:sz w:val="24"/>
          <w:szCs w:val="24"/>
        </w:rPr>
      </w:pPr>
      <w:r w:rsidRPr="003A3663">
        <w:rPr>
          <w:sz w:val="24"/>
          <w:szCs w:val="24"/>
        </w:rPr>
        <w:t xml:space="preserve"> </w:t>
      </w:r>
    </w:p>
    <w:p w:rsidR="009034CC" w:rsidRDefault="009034CC" w:rsidP="009034CC">
      <w:pPr>
        <w:rPr>
          <w:sz w:val="24"/>
          <w:szCs w:val="24"/>
        </w:rPr>
      </w:pPr>
      <w:r>
        <w:rPr>
          <w:b/>
          <w:sz w:val="24"/>
          <w:szCs w:val="24"/>
        </w:rPr>
        <w:t>SEP_TEXT</w:t>
      </w:r>
      <w:r>
        <w:rPr>
          <w:sz w:val="24"/>
          <w:szCs w:val="24"/>
        </w:rPr>
        <w:t xml:space="preserve">- </w:t>
      </w:r>
      <w:proofErr w:type="gramStart"/>
      <w:r>
        <w:rPr>
          <w:sz w:val="24"/>
          <w:szCs w:val="24"/>
        </w:rPr>
        <w:t>A</w:t>
      </w:r>
      <w:proofErr w:type="gramEnd"/>
      <w:r>
        <w:rPr>
          <w:sz w:val="24"/>
          <w:szCs w:val="24"/>
        </w:rPr>
        <w:t xml:space="preserve"> 60 character field of text representing a summary of the </w:t>
      </w:r>
      <w:r w:rsidRPr="003A3663">
        <w:rPr>
          <w:sz w:val="24"/>
          <w:szCs w:val="24"/>
        </w:rPr>
        <w:t>Supplemental Environmental Project</w:t>
      </w:r>
      <w:r>
        <w:rPr>
          <w:sz w:val="24"/>
          <w:szCs w:val="24"/>
        </w:rPr>
        <w:t xml:space="preserve"> at a settlement.  </w:t>
      </w:r>
    </w:p>
    <w:p w:rsidR="009034CC" w:rsidRDefault="009034CC" w:rsidP="009034CC">
      <w:pPr>
        <w:rPr>
          <w:sz w:val="24"/>
          <w:szCs w:val="24"/>
        </w:rPr>
      </w:pPr>
    </w:p>
    <w:p w:rsidR="009034CC" w:rsidRPr="006244AE" w:rsidRDefault="009034CC" w:rsidP="009034CC">
      <w:pPr>
        <w:autoSpaceDE w:val="0"/>
        <w:autoSpaceDN w:val="0"/>
        <w:adjustRightInd w:val="0"/>
        <w:rPr>
          <w:rFonts w:cs="Arial"/>
          <w:sz w:val="24"/>
          <w:szCs w:val="24"/>
        </w:rPr>
      </w:pPr>
      <w:r w:rsidRPr="003D32CE">
        <w:rPr>
          <w:b/>
          <w:sz w:val="24"/>
          <w:szCs w:val="24"/>
        </w:rPr>
        <w:t>SEP_OR_COMP_FLAG</w:t>
      </w:r>
      <w:r w:rsidRPr="003D32CE" w:rsidDel="003D32CE">
        <w:rPr>
          <w:b/>
          <w:sz w:val="24"/>
          <w:szCs w:val="24"/>
        </w:rPr>
        <w:t xml:space="preserve"> </w:t>
      </w:r>
      <w:r>
        <w:rPr>
          <w:sz w:val="24"/>
          <w:szCs w:val="24"/>
        </w:rPr>
        <w:t xml:space="preserve">- </w:t>
      </w:r>
      <w:r w:rsidRPr="006244AE">
        <w:rPr>
          <w:rFonts w:cs="Arial"/>
          <w:sz w:val="24"/>
          <w:szCs w:val="24"/>
        </w:rPr>
        <w:t>The flag to indicate if the qualitative environmental impacts pertain to a S</w:t>
      </w:r>
      <w:r>
        <w:rPr>
          <w:rFonts w:cs="Arial"/>
          <w:sz w:val="24"/>
          <w:szCs w:val="24"/>
        </w:rPr>
        <w:t xml:space="preserve">upplemental </w:t>
      </w:r>
      <w:r w:rsidRPr="006244AE">
        <w:rPr>
          <w:rFonts w:cs="Arial"/>
          <w:sz w:val="24"/>
          <w:szCs w:val="24"/>
        </w:rPr>
        <w:t>E</w:t>
      </w:r>
      <w:r>
        <w:rPr>
          <w:rFonts w:cs="Arial"/>
          <w:sz w:val="24"/>
          <w:szCs w:val="24"/>
        </w:rPr>
        <w:t xml:space="preserve">nvironmental </w:t>
      </w:r>
      <w:r w:rsidRPr="006244AE">
        <w:rPr>
          <w:rFonts w:cs="Arial"/>
          <w:sz w:val="24"/>
          <w:szCs w:val="24"/>
        </w:rPr>
        <w:t>P</w:t>
      </w:r>
      <w:r>
        <w:rPr>
          <w:rFonts w:cs="Arial"/>
          <w:sz w:val="24"/>
          <w:szCs w:val="24"/>
        </w:rPr>
        <w:t>roject (SEP)</w:t>
      </w:r>
      <w:r w:rsidRPr="006244AE">
        <w:rPr>
          <w:rFonts w:cs="Arial"/>
          <w:sz w:val="24"/>
          <w:szCs w:val="24"/>
        </w:rPr>
        <w:t xml:space="preserve"> or compliance action.</w:t>
      </w:r>
    </w:p>
    <w:p w:rsidR="009034CC" w:rsidRPr="003A3663" w:rsidRDefault="009034CC" w:rsidP="007733DC">
      <w:pPr>
        <w:rPr>
          <w:sz w:val="24"/>
          <w:szCs w:val="24"/>
        </w:rPr>
      </w:pPr>
    </w:p>
    <w:p w:rsidR="007733DC" w:rsidRPr="0009330E" w:rsidRDefault="00154EDB" w:rsidP="007733DC">
      <w:pPr>
        <w:autoSpaceDE w:val="0"/>
        <w:autoSpaceDN w:val="0"/>
        <w:adjustRightInd w:val="0"/>
        <w:rPr>
          <w:rFonts w:cs="Arial"/>
          <w:sz w:val="24"/>
          <w:szCs w:val="24"/>
        </w:rPr>
      </w:pPr>
      <w:r w:rsidRPr="00154EDB">
        <w:rPr>
          <w:b/>
          <w:sz w:val="24"/>
          <w:szCs w:val="24"/>
        </w:rPr>
        <w:t>SETTLEMENT_ENTERED_DATE</w:t>
      </w:r>
      <w:r w:rsidRPr="00154EDB" w:rsidDel="00154EDB">
        <w:rPr>
          <w:b/>
          <w:sz w:val="24"/>
          <w:szCs w:val="24"/>
        </w:rPr>
        <w:t xml:space="preserve"> </w:t>
      </w:r>
      <w:r w:rsidR="007733DC">
        <w:rPr>
          <w:sz w:val="24"/>
          <w:szCs w:val="24"/>
        </w:rPr>
        <w:t xml:space="preserve">- </w:t>
      </w:r>
      <w:r w:rsidR="007733DC" w:rsidRPr="0009330E">
        <w:rPr>
          <w:rFonts w:cs="Arial"/>
          <w:sz w:val="24"/>
          <w:szCs w:val="24"/>
        </w:rPr>
        <w:t>The civil case date the settlement is signed by the presiding Judge and entered by the Clerk of the Court. It is the date the Clerk stamps on the document.</w:t>
      </w:r>
      <w:r w:rsidR="001F5A66">
        <w:rPr>
          <w:rFonts w:cs="Arial"/>
          <w:sz w:val="24"/>
          <w:szCs w:val="24"/>
        </w:rPr>
        <w:t xml:space="preserve">  </w:t>
      </w:r>
      <w:r w:rsidR="001F5A66" w:rsidRPr="001F5A66">
        <w:rPr>
          <w:rFonts w:cs="Arial"/>
          <w:sz w:val="24"/>
          <w:szCs w:val="24"/>
        </w:rPr>
        <w:t xml:space="preserve">Date format is </w:t>
      </w:r>
      <w:r>
        <w:rPr>
          <w:rFonts w:cs="Arial"/>
          <w:sz w:val="24"/>
          <w:szCs w:val="24"/>
        </w:rPr>
        <w:t>MM/DD/YYYY</w:t>
      </w:r>
      <w:r w:rsidR="001F5A66" w:rsidRPr="001F5A66">
        <w:rPr>
          <w:rFonts w:cs="Arial"/>
          <w:sz w:val="24"/>
          <w:szCs w:val="24"/>
        </w:rPr>
        <w:t>.</w:t>
      </w:r>
    </w:p>
    <w:p w:rsidR="007733DC" w:rsidRPr="003A3663" w:rsidRDefault="007733DC" w:rsidP="007733DC">
      <w:pPr>
        <w:rPr>
          <w:sz w:val="24"/>
          <w:szCs w:val="24"/>
        </w:rPr>
      </w:pPr>
    </w:p>
    <w:p w:rsidR="007733DC" w:rsidRPr="0009330E" w:rsidRDefault="00154EDB" w:rsidP="007733DC">
      <w:pPr>
        <w:autoSpaceDE w:val="0"/>
        <w:autoSpaceDN w:val="0"/>
        <w:adjustRightInd w:val="0"/>
        <w:rPr>
          <w:rFonts w:cs="Arial"/>
          <w:sz w:val="24"/>
          <w:szCs w:val="24"/>
        </w:rPr>
      </w:pPr>
      <w:r w:rsidRPr="00154EDB">
        <w:rPr>
          <w:b/>
          <w:sz w:val="24"/>
          <w:szCs w:val="24"/>
        </w:rPr>
        <w:t>SETTLEMENT_LODGED_</w:t>
      </w:r>
      <w:proofErr w:type="gramStart"/>
      <w:r w:rsidRPr="00154EDB">
        <w:rPr>
          <w:b/>
          <w:sz w:val="24"/>
          <w:szCs w:val="24"/>
        </w:rPr>
        <w:t>DATE</w:t>
      </w:r>
      <w:r w:rsidRPr="00154EDB" w:rsidDel="00154EDB">
        <w:rPr>
          <w:b/>
          <w:sz w:val="24"/>
          <w:szCs w:val="24"/>
        </w:rPr>
        <w:t xml:space="preserve"> </w:t>
      </w:r>
      <w:r w:rsidR="007733DC">
        <w:rPr>
          <w:sz w:val="24"/>
          <w:szCs w:val="24"/>
        </w:rPr>
        <w:t xml:space="preserve"> -</w:t>
      </w:r>
      <w:proofErr w:type="gramEnd"/>
      <w:r w:rsidR="007733DC">
        <w:rPr>
          <w:sz w:val="24"/>
          <w:szCs w:val="24"/>
        </w:rPr>
        <w:t xml:space="preserve"> </w:t>
      </w:r>
      <w:r w:rsidR="007733DC" w:rsidRPr="0009330E">
        <w:rPr>
          <w:rFonts w:cs="Arial"/>
          <w:sz w:val="24"/>
          <w:szCs w:val="24"/>
        </w:rPr>
        <w:t>The date the settlement document is given to the Clerk of the Court for lodging in the District Court. It is the date the Clerk stamps on the document.</w:t>
      </w:r>
      <w:r w:rsidR="001F5A66">
        <w:rPr>
          <w:rFonts w:cs="Arial"/>
          <w:sz w:val="24"/>
          <w:szCs w:val="24"/>
        </w:rPr>
        <w:t xml:space="preserve">  </w:t>
      </w:r>
      <w:r w:rsidR="001F5A66" w:rsidRPr="001F5A66">
        <w:rPr>
          <w:rFonts w:cs="Arial"/>
          <w:sz w:val="24"/>
          <w:szCs w:val="24"/>
        </w:rPr>
        <w:t xml:space="preserve">Date format is </w:t>
      </w:r>
      <w:r>
        <w:rPr>
          <w:rFonts w:cs="Arial"/>
          <w:sz w:val="24"/>
          <w:szCs w:val="24"/>
        </w:rPr>
        <w:t>MM/DD/YYYY</w:t>
      </w:r>
      <w:r w:rsidR="001F5A66" w:rsidRPr="001F5A66">
        <w:rPr>
          <w:rFonts w:cs="Arial"/>
          <w:sz w:val="24"/>
          <w:szCs w:val="24"/>
        </w:rPr>
        <w:t>.</w:t>
      </w:r>
    </w:p>
    <w:p w:rsidR="00620F72" w:rsidRDefault="00620F72" w:rsidP="00620F72">
      <w:pPr>
        <w:autoSpaceDE w:val="0"/>
        <w:autoSpaceDN w:val="0"/>
        <w:adjustRightInd w:val="0"/>
        <w:rPr>
          <w:rFonts w:cs="Arial"/>
          <w:sz w:val="24"/>
          <w:szCs w:val="24"/>
        </w:rPr>
      </w:pPr>
    </w:p>
    <w:p w:rsidR="00620F72" w:rsidRDefault="00620F72" w:rsidP="007733DC">
      <w:pPr>
        <w:rPr>
          <w:sz w:val="24"/>
          <w:szCs w:val="24"/>
        </w:rPr>
      </w:pPr>
      <w:r w:rsidRPr="009F4E59">
        <w:rPr>
          <w:b/>
          <w:sz w:val="24"/>
          <w:szCs w:val="24"/>
        </w:rPr>
        <w:t>ST_LCL_PENALTY</w:t>
      </w:r>
      <w:r w:rsidRPr="009F4E59" w:rsidDel="009F4E59">
        <w:rPr>
          <w:b/>
          <w:sz w:val="24"/>
          <w:szCs w:val="24"/>
        </w:rPr>
        <w:t xml:space="preserve"> </w:t>
      </w:r>
      <w:r>
        <w:rPr>
          <w:sz w:val="24"/>
          <w:szCs w:val="24"/>
        </w:rPr>
        <w:t xml:space="preserve">- </w:t>
      </w:r>
      <w:r w:rsidRPr="005B545B">
        <w:rPr>
          <w:rFonts w:cs="Arial"/>
          <w:sz w:val="24"/>
          <w:szCs w:val="24"/>
        </w:rPr>
        <w:t xml:space="preserve">The </w:t>
      </w:r>
      <w:r>
        <w:rPr>
          <w:rFonts w:cs="Arial"/>
          <w:sz w:val="24"/>
          <w:szCs w:val="24"/>
        </w:rPr>
        <w:t xml:space="preserve">total </w:t>
      </w:r>
      <w:r w:rsidRPr="005B545B">
        <w:rPr>
          <w:rFonts w:cs="Arial"/>
          <w:sz w:val="24"/>
          <w:szCs w:val="24"/>
        </w:rPr>
        <w:t>penalty amount for local</w:t>
      </w:r>
      <w:r>
        <w:rPr>
          <w:rFonts w:cs="Arial"/>
          <w:sz w:val="24"/>
          <w:szCs w:val="24"/>
        </w:rPr>
        <w:t xml:space="preserve"> government or state</w:t>
      </w:r>
      <w:r w:rsidRPr="005B545B">
        <w:rPr>
          <w:rFonts w:cs="Arial"/>
          <w:sz w:val="24"/>
          <w:szCs w:val="24"/>
        </w:rPr>
        <w:t xml:space="preserve"> settlements</w:t>
      </w:r>
      <w:r>
        <w:rPr>
          <w:rFonts w:cs="Arial"/>
          <w:sz w:val="24"/>
          <w:szCs w:val="24"/>
        </w:rPr>
        <w:t>, or the amount allocated to a state/local entity from a federal enforcement settlement with state\local participation.  This value is the derived sum of all settlements at a case.</w:t>
      </w:r>
    </w:p>
    <w:p w:rsidR="00620F72" w:rsidRDefault="00620F72" w:rsidP="007733DC">
      <w:pPr>
        <w:rPr>
          <w:sz w:val="24"/>
          <w:szCs w:val="24"/>
        </w:rPr>
      </w:pPr>
    </w:p>
    <w:p w:rsidR="009034CC" w:rsidRDefault="009034CC" w:rsidP="007733DC">
      <w:pPr>
        <w:rPr>
          <w:sz w:val="24"/>
          <w:szCs w:val="24"/>
        </w:rPr>
      </w:pPr>
      <w:r w:rsidRPr="003D32CE">
        <w:rPr>
          <w:b/>
          <w:sz w:val="24"/>
          <w:szCs w:val="24"/>
        </w:rPr>
        <w:t>STATE_CODE</w:t>
      </w:r>
      <w:r w:rsidRPr="003D32CE" w:rsidDel="003D32CE">
        <w:rPr>
          <w:b/>
          <w:sz w:val="24"/>
          <w:szCs w:val="24"/>
        </w:rPr>
        <w:t xml:space="preserve"> </w:t>
      </w:r>
      <w:r w:rsidRPr="003A3663">
        <w:rPr>
          <w:sz w:val="24"/>
          <w:szCs w:val="24"/>
        </w:rPr>
        <w:t xml:space="preserve">- A two-character field that contains the state postal abbreviation for the state in which the facility where the violation(s) occurred is located.  </w:t>
      </w:r>
      <w:proofErr w:type="gramStart"/>
      <w:r w:rsidRPr="003A3663">
        <w:rPr>
          <w:sz w:val="24"/>
          <w:szCs w:val="24"/>
        </w:rPr>
        <w:t>For violations that occur outside of a facility (</w:t>
      </w:r>
      <w:r w:rsidRPr="001C3837">
        <w:rPr>
          <w:i/>
          <w:sz w:val="24"/>
          <w:szCs w:val="24"/>
        </w:rPr>
        <w:t>e.g</w:t>
      </w:r>
      <w:r w:rsidRPr="003A3663">
        <w:rPr>
          <w:sz w:val="24"/>
          <w:szCs w:val="24"/>
        </w:rPr>
        <w:t>., oil spills, pipeline leaks), the state may be the mai</w:t>
      </w:r>
      <w:r>
        <w:rPr>
          <w:sz w:val="24"/>
          <w:szCs w:val="24"/>
        </w:rPr>
        <w:t>ling address of the violator.</w:t>
      </w:r>
      <w:proofErr w:type="gramEnd"/>
      <w:r>
        <w:rPr>
          <w:sz w:val="24"/>
          <w:szCs w:val="24"/>
        </w:rPr>
        <w:t xml:space="preserve">  </w:t>
      </w:r>
    </w:p>
    <w:p w:rsidR="009034CC" w:rsidRDefault="009034CC" w:rsidP="007733DC">
      <w:pPr>
        <w:rPr>
          <w:sz w:val="24"/>
          <w:szCs w:val="24"/>
        </w:rPr>
      </w:pPr>
    </w:p>
    <w:p w:rsidR="00620F72" w:rsidRPr="0009330E" w:rsidRDefault="00620F72" w:rsidP="00620F72">
      <w:pPr>
        <w:autoSpaceDE w:val="0"/>
        <w:autoSpaceDN w:val="0"/>
        <w:adjustRightInd w:val="0"/>
        <w:rPr>
          <w:rFonts w:cs="Arial"/>
          <w:sz w:val="24"/>
          <w:szCs w:val="24"/>
        </w:rPr>
      </w:pPr>
      <w:r w:rsidRPr="009F4E59">
        <w:rPr>
          <w:b/>
          <w:sz w:val="24"/>
          <w:szCs w:val="24"/>
        </w:rPr>
        <w:t>STATE_LOCAL_COST_RECOVERY_AMT</w:t>
      </w:r>
      <w:r w:rsidRPr="009F4E59" w:rsidDel="009F4E59">
        <w:rPr>
          <w:b/>
          <w:sz w:val="24"/>
          <w:szCs w:val="24"/>
        </w:rPr>
        <w:t xml:space="preserve"> </w:t>
      </w:r>
      <w:r>
        <w:rPr>
          <w:sz w:val="24"/>
          <w:szCs w:val="24"/>
        </w:rPr>
        <w:t>-</w:t>
      </w:r>
      <w:r w:rsidRPr="0009330E">
        <w:rPr>
          <w:rFonts w:cs="Arial"/>
          <w:sz w:val="24"/>
          <w:szCs w:val="24"/>
        </w:rPr>
        <w:t>The am</w:t>
      </w:r>
      <w:r>
        <w:rPr>
          <w:rFonts w:cs="Arial"/>
          <w:sz w:val="24"/>
          <w:szCs w:val="24"/>
        </w:rPr>
        <w:t>ount of cost recovery ordered or</w:t>
      </w:r>
      <w:r w:rsidRPr="0009330E">
        <w:rPr>
          <w:rFonts w:cs="Arial"/>
          <w:sz w:val="24"/>
          <w:szCs w:val="24"/>
        </w:rPr>
        <w:t xml:space="preserve"> agreed to be re</w:t>
      </w:r>
      <w:r>
        <w:rPr>
          <w:rFonts w:cs="Arial"/>
          <w:sz w:val="24"/>
          <w:szCs w:val="24"/>
        </w:rPr>
        <w:t>paid by the responsible party or</w:t>
      </w:r>
      <w:r w:rsidRPr="0009330E">
        <w:rPr>
          <w:rFonts w:cs="Arial"/>
          <w:sz w:val="24"/>
          <w:szCs w:val="24"/>
        </w:rPr>
        <w:t xml:space="preserve"> parties </w:t>
      </w:r>
      <w:r>
        <w:rPr>
          <w:rFonts w:cs="Arial"/>
          <w:sz w:val="24"/>
          <w:szCs w:val="24"/>
        </w:rPr>
        <w:t>to a state/local entity from a federal enforcement settlement with state\local participation</w:t>
      </w:r>
      <w:r w:rsidRPr="005B545B">
        <w:rPr>
          <w:rFonts w:cs="Arial"/>
          <w:sz w:val="24"/>
          <w:szCs w:val="24"/>
        </w:rPr>
        <w:t>.</w:t>
      </w:r>
      <w:r>
        <w:rPr>
          <w:rFonts w:cs="Arial"/>
          <w:sz w:val="24"/>
          <w:szCs w:val="24"/>
        </w:rPr>
        <w:t xml:space="preserve">  This value is the derived sum of all settlements at a case.</w:t>
      </w:r>
    </w:p>
    <w:p w:rsidR="00620F72" w:rsidRPr="003A3663" w:rsidRDefault="00620F72" w:rsidP="007733DC">
      <w:pPr>
        <w:rPr>
          <w:sz w:val="24"/>
          <w:szCs w:val="24"/>
        </w:rPr>
      </w:pPr>
    </w:p>
    <w:p w:rsidR="007733DC" w:rsidRPr="005B545B" w:rsidRDefault="00C660A2" w:rsidP="007733DC">
      <w:pPr>
        <w:autoSpaceDE w:val="0"/>
        <w:autoSpaceDN w:val="0"/>
        <w:adjustRightInd w:val="0"/>
        <w:rPr>
          <w:rFonts w:cs="Arial"/>
          <w:sz w:val="24"/>
          <w:szCs w:val="24"/>
        </w:rPr>
      </w:pPr>
      <w:r w:rsidRPr="00C660A2">
        <w:rPr>
          <w:b/>
          <w:sz w:val="24"/>
          <w:szCs w:val="24"/>
        </w:rPr>
        <w:t>STATE_LOCAL_PENALTY_AMT</w:t>
      </w:r>
      <w:r w:rsidRPr="00C660A2" w:rsidDel="00C660A2">
        <w:rPr>
          <w:b/>
          <w:sz w:val="24"/>
          <w:szCs w:val="24"/>
        </w:rPr>
        <w:t xml:space="preserve"> </w:t>
      </w:r>
      <w:r w:rsidR="007733DC">
        <w:rPr>
          <w:sz w:val="24"/>
          <w:szCs w:val="24"/>
        </w:rPr>
        <w:t xml:space="preserve">- </w:t>
      </w:r>
      <w:r w:rsidR="007733DC" w:rsidRPr="005B545B">
        <w:rPr>
          <w:rFonts w:cs="Arial"/>
          <w:sz w:val="24"/>
          <w:szCs w:val="24"/>
        </w:rPr>
        <w:t>The penalty amount for local</w:t>
      </w:r>
      <w:r w:rsidR="00BF26C0">
        <w:rPr>
          <w:rFonts w:cs="Arial"/>
          <w:sz w:val="24"/>
          <w:szCs w:val="24"/>
        </w:rPr>
        <w:t xml:space="preserve"> </w:t>
      </w:r>
      <w:r w:rsidR="00B50563">
        <w:rPr>
          <w:rFonts w:cs="Arial"/>
          <w:sz w:val="24"/>
          <w:szCs w:val="24"/>
        </w:rPr>
        <w:t xml:space="preserve">government </w:t>
      </w:r>
      <w:r w:rsidR="00BF26C0">
        <w:rPr>
          <w:rFonts w:cs="Arial"/>
          <w:sz w:val="24"/>
          <w:szCs w:val="24"/>
        </w:rPr>
        <w:t>or state</w:t>
      </w:r>
      <w:r w:rsidR="007733DC" w:rsidRPr="005B545B">
        <w:rPr>
          <w:rFonts w:cs="Arial"/>
          <w:sz w:val="24"/>
          <w:szCs w:val="24"/>
        </w:rPr>
        <w:t xml:space="preserve"> settlements</w:t>
      </w:r>
      <w:r w:rsidR="00843044">
        <w:rPr>
          <w:rFonts w:cs="Arial"/>
          <w:sz w:val="24"/>
          <w:szCs w:val="24"/>
        </w:rPr>
        <w:t>, or the amount allocated to a state/local entity from a federal en</w:t>
      </w:r>
      <w:r w:rsidR="001E63E9">
        <w:rPr>
          <w:rFonts w:cs="Arial"/>
          <w:sz w:val="24"/>
          <w:szCs w:val="24"/>
        </w:rPr>
        <w:t>forcement settlement with state\</w:t>
      </w:r>
      <w:r w:rsidR="00843044">
        <w:rPr>
          <w:rFonts w:cs="Arial"/>
          <w:sz w:val="24"/>
          <w:szCs w:val="24"/>
        </w:rPr>
        <w:t>local participation</w:t>
      </w:r>
      <w:r w:rsidR="007733DC" w:rsidRPr="005B545B">
        <w:rPr>
          <w:rFonts w:cs="Arial"/>
          <w:sz w:val="24"/>
          <w:szCs w:val="24"/>
        </w:rPr>
        <w:t>.</w:t>
      </w:r>
    </w:p>
    <w:p w:rsidR="009034CC" w:rsidRDefault="009034CC" w:rsidP="009034CC"/>
    <w:p w:rsidR="009034CC" w:rsidRDefault="009034CC" w:rsidP="009034CC">
      <w:pPr>
        <w:pStyle w:val="BodyTextIndent3"/>
        <w:ind w:left="0"/>
        <w:rPr>
          <w:rFonts w:cs="Arial"/>
          <w:sz w:val="24"/>
          <w:szCs w:val="24"/>
        </w:rPr>
      </w:pPr>
      <w:r w:rsidRPr="005C4136">
        <w:rPr>
          <w:b/>
          <w:sz w:val="24"/>
          <w:szCs w:val="24"/>
        </w:rPr>
        <w:t>STATUTE_CODE</w:t>
      </w:r>
      <w:r w:rsidRPr="005C4136" w:rsidDel="005C4136">
        <w:rPr>
          <w:b/>
          <w:sz w:val="24"/>
          <w:szCs w:val="24"/>
        </w:rPr>
        <w:t xml:space="preserve"> </w:t>
      </w:r>
      <w:r w:rsidR="00566D49">
        <w:t xml:space="preserve">- </w:t>
      </w:r>
      <w:r w:rsidRPr="00063939">
        <w:rPr>
          <w:rFonts w:cs="Arial"/>
          <w:sz w:val="24"/>
          <w:szCs w:val="24"/>
        </w:rPr>
        <w:t>The unique code that identifies the law which is authorizing the enforcement action or being violated. (The list of possible l</w:t>
      </w:r>
      <w:r>
        <w:rPr>
          <w:rFonts w:cs="Arial"/>
          <w:sz w:val="24"/>
          <w:szCs w:val="24"/>
        </w:rPr>
        <w:t>aws is presented in the table</w:t>
      </w:r>
      <w:r w:rsidRPr="00063939">
        <w:rPr>
          <w:rFonts w:cs="Arial"/>
          <w:sz w:val="24"/>
          <w:szCs w:val="24"/>
        </w:rPr>
        <w:t xml:space="preserve"> below.)</w:t>
      </w:r>
    </w:p>
    <w:tbl>
      <w:tblPr>
        <w:tblW w:w="7760" w:type="dxa"/>
        <w:tblInd w:w="98" w:type="dxa"/>
        <w:tblLook w:val="04A0" w:firstRow="1" w:lastRow="0" w:firstColumn="1" w:lastColumn="0" w:noHBand="0" w:noVBand="1"/>
      </w:tblPr>
      <w:tblGrid>
        <w:gridCol w:w="960"/>
        <w:gridCol w:w="6800"/>
      </w:tblGrid>
      <w:tr w:rsidR="009034CC" w:rsidRPr="00BB18F9" w:rsidTr="0015199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034CC" w:rsidRPr="00BB18F9" w:rsidRDefault="009034CC" w:rsidP="0015199E">
            <w:pPr>
              <w:rPr>
                <w:rFonts w:cs="Arial"/>
                <w:b/>
                <w:color w:val="000000"/>
                <w:szCs w:val="16"/>
              </w:rPr>
            </w:pPr>
            <w:r w:rsidRPr="00BB18F9">
              <w:rPr>
                <w:rFonts w:cs="Arial"/>
                <w:b/>
                <w:color w:val="000000"/>
                <w:szCs w:val="16"/>
              </w:rPr>
              <w:t xml:space="preserve">LAWSESC </w:t>
            </w:r>
          </w:p>
        </w:tc>
        <w:tc>
          <w:tcPr>
            <w:tcW w:w="68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034CC" w:rsidRPr="00BB18F9" w:rsidRDefault="009034CC" w:rsidP="0015199E">
            <w:pPr>
              <w:rPr>
                <w:rFonts w:cs="Arial"/>
                <w:b/>
                <w:color w:val="000000"/>
                <w:szCs w:val="16"/>
              </w:rPr>
            </w:pPr>
            <w:r w:rsidRPr="00BB18F9">
              <w:rPr>
                <w:rFonts w:cs="Arial"/>
                <w:b/>
                <w:color w:val="000000"/>
                <w:szCs w:val="16"/>
              </w:rPr>
              <w:t>LAWSESC  Description</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CAA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Clean Air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CERCLA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Comprehensive Environmental Response, Compensation, and Liability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CWA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Clean Water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EPCRA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Emergency Planning &amp; Community Right-To-Know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lastRenderedPageBreak/>
              <w:t>FIFRA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Federal Insecticide, Fungicide, and Rodenticide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MPRSA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Marine Protection, Research and Sanctuaries Act (Ocean Dumping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MWTA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Medical Waste Tracking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RCRA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Resource Conservation and Recovery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SDWA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Safe Drinking Water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TSCA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Toxic Substances Control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MCRBMA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Mercury-Containing And Rechargeable Battery Management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MRBMA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Mercury-Containing And Rechargeable Battery Management Act (MRBMA)</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REFA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Refuse Act</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EO</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Executive Order</w:t>
            </w:r>
          </w:p>
        </w:tc>
      </w:tr>
      <w:tr w:rsidR="009034CC" w:rsidRPr="00BB18F9" w:rsidTr="0015199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OPA</w:t>
            </w:r>
          </w:p>
        </w:tc>
        <w:tc>
          <w:tcPr>
            <w:tcW w:w="6800" w:type="dxa"/>
            <w:tcBorders>
              <w:top w:val="nil"/>
              <w:left w:val="nil"/>
              <w:bottom w:val="single" w:sz="4" w:space="0" w:color="auto"/>
              <w:right w:val="single" w:sz="4" w:space="0" w:color="auto"/>
            </w:tcBorders>
            <w:shd w:val="clear" w:color="auto" w:fill="auto"/>
            <w:noWrap/>
            <w:vAlign w:val="center"/>
            <w:hideMark/>
          </w:tcPr>
          <w:p w:rsidR="009034CC" w:rsidRPr="00BB18F9" w:rsidRDefault="009034CC" w:rsidP="0015199E">
            <w:pPr>
              <w:rPr>
                <w:rFonts w:cs="Arial"/>
                <w:color w:val="000000"/>
                <w:szCs w:val="16"/>
              </w:rPr>
            </w:pPr>
            <w:r w:rsidRPr="00BB18F9">
              <w:rPr>
                <w:rFonts w:cs="Arial"/>
                <w:color w:val="000000"/>
                <w:szCs w:val="16"/>
              </w:rPr>
              <w:t>Oil Pollution Act</w:t>
            </w:r>
          </w:p>
        </w:tc>
      </w:tr>
    </w:tbl>
    <w:p w:rsidR="009034CC" w:rsidRPr="003A3663" w:rsidRDefault="009034CC" w:rsidP="007733DC">
      <w:pPr>
        <w:rPr>
          <w:sz w:val="24"/>
          <w:szCs w:val="24"/>
        </w:rPr>
      </w:pPr>
    </w:p>
    <w:p w:rsidR="00687460" w:rsidRDefault="00687460" w:rsidP="005919D6">
      <w:pPr>
        <w:rPr>
          <w:sz w:val="24"/>
          <w:szCs w:val="24"/>
        </w:rPr>
      </w:pPr>
    </w:p>
    <w:p w:rsidR="00620F72" w:rsidRDefault="00620F72" w:rsidP="00620F72">
      <w:pPr>
        <w:autoSpaceDE w:val="0"/>
        <w:autoSpaceDN w:val="0"/>
        <w:adjustRightInd w:val="0"/>
        <w:rPr>
          <w:rFonts w:cs="Arial"/>
          <w:sz w:val="24"/>
          <w:szCs w:val="24"/>
        </w:rPr>
      </w:pPr>
      <w:r w:rsidRPr="009F4E59">
        <w:rPr>
          <w:b/>
          <w:sz w:val="24"/>
          <w:szCs w:val="24"/>
        </w:rPr>
        <w:t>SUB_ACTIVITY_TYPE_CODE</w:t>
      </w:r>
      <w:r w:rsidRPr="009F4E59" w:rsidDel="009F4E59">
        <w:rPr>
          <w:b/>
          <w:sz w:val="24"/>
          <w:szCs w:val="24"/>
        </w:rPr>
        <w:t xml:space="preserve"> </w:t>
      </w:r>
      <w:r>
        <w:rPr>
          <w:sz w:val="24"/>
          <w:szCs w:val="24"/>
        </w:rPr>
        <w:t>-</w:t>
      </w:r>
      <w:r w:rsidRPr="00AE2077">
        <w:rPr>
          <w:sz w:val="24"/>
          <w:szCs w:val="24"/>
        </w:rPr>
        <w:t xml:space="preserve"> </w:t>
      </w:r>
      <w:r w:rsidRPr="00AE2077">
        <w:rPr>
          <w:rFonts w:cs="Arial"/>
          <w:sz w:val="24"/>
          <w:szCs w:val="24"/>
        </w:rPr>
        <w:t>The</w:t>
      </w:r>
      <w:r>
        <w:rPr>
          <w:rFonts w:ascii="Arial" w:hAnsi="Arial" w:cs="Arial"/>
          <w:szCs w:val="16"/>
        </w:rPr>
        <w:t xml:space="preserve"> </w:t>
      </w:r>
      <w:r w:rsidRPr="00AE2077">
        <w:rPr>
          <w:rFonts w:cs="Arial"/>
          <w:sz w:val="24"/>
          <w:szCs w:val="24"/>
        </w:rPr>
        <w:t xml:space="preserve">code </w:t>
      </w:r>
      <w:r>
        <w:rPr>
          <w:rFonts w:cs="Arial"/>
          <w:sz w:val="24"/>
          <w:szCs w:val="24"/>
        </w:rPr>
        <w:t>used to identify the types of sub-</w:t>
      </w:r>
      <w:r w:rsidRPr="00AE2077">
        <w:rPr>
          <w:rFonts w:cs="Arial"/>
          <w:sz w:val="24"/>
          <w:szCs w:val="24"/>
        </w:rPr>
        <w:t>activities and enforcement action milestones.</w:t>
      </w:r>
      <w:r>
        <w:rPr>
          <w:rFonts w:cs="Arial"/>
          <w:sz w:val="24"/>
          <w:szCs w:val="24"/>
        </w:rPr>
        <w:t xml:space="preserve">  The code descriptions, rather than the codes, are provided in the data file.  </w:t>
      </w:r>
    </w:p>
    <w:p w:rsidR="00620F72" w:rsidRDefault="00620F72" w:rsidP="005919D6">
      <w:pPr>
        <w:rPr>
          <w:sz w:val="24"/>
          <w:szCs w:val="24"/>
        </w:rPr>
      </w:pPr>
    </w:p>
    <w:p w:rsidR="00620F72" w:rsidRDefault="00620F72" w:rsidP="005919D6">
      <w:pPr>
        <w:rPr>
          <w:sz w:val="24"/>
          <w:szCs w:val="24"/>
        </w:rPr>
      </w:pPr>
      <w:r>
        <w:rPr>
          <w:b/>
          <w:sz w:val="24"/>
          <w:szCs w:val="24"/>
        </w:rPr>
        <w:t xml:space="preserve">SUB_ACTIVITY_TYPE_DESC </w:t>
      </w:r>
      <w:r>
        <w:rPr>
          <w:sz w:val="24"/>
          <w:szCs w:val="24"/>
        </w:rPr>
        <w:t xml:space="preserve">– Value for </w:t>
      </w:r>
      <w:r w:rsidRPr="009F4E59">
        <w:rPr>
          <w:b/>
          <w:sz w:val="24"/>
          <w:szCs w:val="24"/>
        </w:rPr>
        <w:t>SUB_ACTIVITY_TYPE_</w:t>
      </w:r>
      <w:r>
        <w:rPr>
          <w:sz w:val="24"/>
          <w:szCs w:val="24"/>
        </w:rPr>
        <w:t>.</w:t>
      </w:r>
    </w:p>
    <w:p w:rsidR="00620F72" w:rsidRDefault="00620F72" w:rsidP="005919D6">
      <w:pPr>
        <w:rPr>
          <w:sz w:val="24"/>
          <w:szCs w:val="24"/>
        </w:rPr>
      </w:pPr>
    </w:p>
    <w:p w:rsidR="00736071" w:rsidRDefault="00736071" w:rsidP="005919D6">
      <w:pPr>
        <w:rPr>
          <w:sz w:val="24"/>
          <w:szCs w:val="24"/>
        </w:rPr>
      </w:pPr>
      <w:r w:rsidRPr="008B2E62">
        <w:rPr>
          <w:b/>
          <w:sz w:val="24"/>
          <w:szCs w:val="24"/>
        </w:rPr>
        <w:t>TOTAL_COMP_ACTION_AMT</w:t>
      </w:r>
      <w:r>
        <w:rPr>
          <w:b/>
          <w:sz w:val="24"/>
          <w:szCs w:val="24"/>
        </w:rPr>
        <w:t xml:space="preserve"> </w:t>
      </w:r>
      <w:r w:rsidRPr="002D5254">
        <w:rPr>
          <w:sz w:val="24"/>
          <w:szCs w:val="24"/>
          <w:highlight w:val="yellow"/>
        </w:rPr>
        <w:t xml:space="preserve">– </w:t>
      </w:r>
      <w:r w:rsidR="000A78BC" w:rsidRPr="000A78BC">
        <w:rPr>
          <w:sz w:val="24"/>
          <w:szCs w:val="24"/>
        </w:rPr>
        <w:t>The total dollar value of all complying actions (I.e., Direct Environmental Reduction, Preventative, and Facility Management and Information Practices) for the Enforcement Action</w:t>
      </w:r>
      <w:proofErr w:type="gramStart"/>
      <w:r w:rsidR="000A78BC" w:rsidRPr="000A78BC">
        <w:rPr>
          <w:sz w:val="24"/>
          <w:szCs w:val="24"/>
        </w:rPr>
        <w:t>.</w:t>
      </w:r>
      <w:bookmarkStart w:id="4" w:name="_GoBack"/>
      <w:bookmarkEnd w:id="4"/>
      <w:r w:rsidRPr="002D5254">
        <w:rPr>
          <w:sz w:val="24"/>
          <w:szCs w:val="24"/>
          <w:highlight w:val="yellow"/>
        </w:rPr>
        <w:t>.</w:t>
      </w:r>
      <w:proofErr w:type="gramEnd"/>
    </w:p>
    <w:p w:rsidR="00736071" w:rsidRDefault="00736071" w:rsidP="005919D6">
      <w:pPr>
        <w:rPr>
          <w:sz w:val="24"/>
          <w:szCs w:val="24"/>
        </w:rPr>
      </w:pPr>
    </w:p>
    <w:p w:rsidR="00736071" w:rsidRDefault="00736071" w:rsidP="005919D6">
      <w:pPr>
        <w:rPr>
          <w:sz w:val="24"/>
          <w:szCs w:val="24"/>
        </w:rPr>
      </w:pPr>
      <w:r w:rsidRPr="008B2E62">
        <w:rPr>
          <w:b/>
          <w:sz w:val="24"/>
          <w:szCs w:val="24"/>
        </w:rPr>
        <w:t>TOTAL_COST_RECOVERY_AMT</w:t>
      </w:r>
      <w:r>
        <w:rPr>
          <w:b/>
          <w:sz w:val="24"/>
          <w:szCs w:val="24"/>
        </w:rPr>
        <w:t xml:space="preserve"> </w:t>
      </w:r>
      <w:r w:rsidRPr="002D5254">
        <w:rPr>
          <w:sz w:val="24"/>
          <w:szCs w:val="24"/>
          <w:highlight w:val="yellow"/>
        </w:rPr>
        <w:t xml:space="preserve">– </w:t>
      </w:r>
      <w:r w:rsidR="000A78BC" w:rsidRPr="000A78BC">
        <w:rPr>
          <w:sz w:val="24"/>
          <w:szCs w:val="24"/>
        </w:rPr>
        <w:t>The total dollar amount of cost recovery awarded for the Enforcement Action</w:t>
      </w:r>
      <w:proofErr w:type="gramStart"/>
      <w:r w:rsidR="000A78BC" w:rsidRPr="000A78BC">
        <w:rPr>
          <w:sz w:val="24"/>
          <w:szCs w:val="24"/>
        </w:rPr>
        <w:t>.</w:t>
      </w:r>
      <w:r w:rsidRPr="002D5254">
        <w:rPr>
          <w:sz w:val="24"/>
          <w:szCs w:val="24"/>
          <w:highlight w:val="yellow"/>
        </w:rPr>
        <w:t>.</w:t>
      </w:r>
      <w:proofErr w:type="gramEnd"/>
    </w:p>
    <w:p w:rsidR="00736071" w:rsidRDefault="00736071" w:rsidP="005919D6">
      <w:pPr>
        <w:rPr>
          <w:sz w:val="24"/>
          <w:szCs w:val="24"/>
        </w:rPr>
      </w:pPr>
    </w:p>
    <w:p w:rsidR="00736071" w:rsidRDefault="00736071" w:rsidP="005919D6">
      <w:pPr>
        <w:rPr>
          <w:sz w:val="24"/>
          <w:szCs w:val="24"/>
        </w:rPr>
      </w:pPr>
      <w:r w:rsidRPr="008B2E62">
        <w:rPr>
          <w:b/>
          <w:sz w:val="24"/>
          <w:szCs w:val="24"/>
        </w:rPr>
        <w:t>TOTAL_PENALTY_ASSESSED</w:t>
      </w:r>
      <w:r>
        <w:rPr>
          <w:b/>
          <w:sz w:val="24"/>
          <w:szCs w:val="24"/>
        </w:rPr>
        <w:t xml:space="preserve"> </w:t>
      </w:r>
      <w:r w:rsidRPr="002D5254">
        <w:rPr>
          <w:sz w:val="24"/>
          <w:szCs w:val="24"/>
          <w:highlight w:val="yellow"/>
        </w:rPr>
        <w:t xml:space="preserve">– </w:t>
      </w:r>
      <w:r w:rsidR="000A78BC" w:rsidRPr="000A78BC">
        <w:rPr>
          <w:sz w:val="24"/>
          <w:szCs w:val="24"/>
        </w:rPr>
        <w:t>The total dollar amount of penalties assessed for the Enforcement Action</w:t>
      </w:r>
      <w:proofErr w:type="gramStart"/>
      <w:r w:rsidR="000A78BC" w:rsidRPr="000A78BC">
        <w:rPr>
          <w:sz w:val="24"/>
          <w:szCs w:val="24"/>
        </w:rPr>
        <w:t>.</w:t>
      </w:r>
      <w:r w:rsidRPr="002D5254">
        <w:rPr>
          <w:sz w:val="24"/>
          <w:szCs w:val="24"/>
          <w:highlight w:val="yellow"/>
        </w:rPr>
        <w:t>.</w:t>
      </w:r>
      <w:proofErr w:type="gramEnd"/>
    </w:p>
    <w:p w:rsidR="00736071" w:rsidRDefault="00736071" w:rsidP="005919D6">
      <w:pPr>
        <w:rPr>
          <w:sz w:val="24"/>
          <w:szCs w:val="24"/>
        </w:rPr>
      </w:pPr>
    </w:p>
    <w:p w:rsidR="00747642" w:rsidRDefault="00747642" w:rsidP="00747642">
      <w:pPr>
        <w:autoSpaceDE w:val="0"/>
        <w:autoSpaceDN w:val="0"/>
        <w:adjustRightInd w:val="0"/>
        <w:rPr>
          <w:rFonts w:cs="Arial"/>
          <w:sz w:val="24"/>
          <w:szCs w:val="24"/>
        </w:rPr>
      </w:pPr>
      <w:r w:rsidRPr="009F4E59">
        <w:rPr>
          <w:b/>
          <w:sz w:val="24"/>
          <w:szCs w:val="24"/>
        </w:rPr>
        <w:t>TOTAL_SEP</w:t>
      </w:r>
      <w:r w:rsidRPr="009F4E59" w:rsidDel="009F4E59">
        <w:rPr>
          <w:b/>
          <w:sz w:val="24"/>
          <w:szCs w:val="24"/>
        </w:rPr>
        <w:t xml:space="preserve"> </w:t>
      </w:r>
      <w:r w:rsidRPr="003A3663">
        <w:rPr>
          <w:sz w:val="24"/>
          <w:szCs w:val="24"/>
        </w:rPr>
        <w:t xml:space="preserve">- </w:t>
      </w:r>
      <w:r>
        <w:rPr>
          <w:sz w:val="24"/>
          <w:szCs w:val="24"/>
        </w:rPr>
        <w:t>T</w:t>
      </w:r>
      <w:r w:rsidRPr="003A3663">
        <w:rPr>
          <w:sz w:val="24"/>
          <w:szCs w:val="24"/>
        </w:rPr>
        <w:t xml:space="preserve">he total cost for all Supplemental Environmental Projects (SEPs) entered for the case.  </w:t>
      </w:r>
      <w:r>
        <w:rPr>
          <w:sz w:val="24"/>
          <w:szCs w:val="24"/>
        </w:rPr>
        <w:t>The SEP cost is t</w:t>
      </w:r>
      <w:r w:rsidRPr="000D0974">
        <w:rPr>
          <w:rFonts w:cs="Arial"/>
          <w:sz w:val="24"/>
          <w:szCs w:val="24"/>
        </w:rPr>
        <w:t>he estimated cost of environmentally beneficial projects which a defendant/ respondent agrees to undertake as part of the settlement of an enforcement action, but which the defendant/respondent is not otherwise legally required to perform.</w:t>
      </w:r>
    </w:p>
    <w:p w:rsidR="00747642" w:rsidRDefault="00747642" w:rsidP="005919D6">
      <w:pPr>
        <w:rPr>
          <w:sz w:val="24"/>
          <w:szCs w:val="24"/>
        </w:rPr>
      </w:pPr>
    </w:p>
    <w:p w:rsidR="008E38CD" w:rsidRPr="00B42C01" w:rsidRDefault="009B2D92" w:rsidP="007733DC">
      <w:pPr>
        <w:autoSpaceDE w:val="0"/>
        <w:autoSpaceDN w:val="0"/>
        <w:adjustRightInd w:val="0"/>
        <w:rPr>
          <w:rFonts w:cs="Arial"/>
          <w:sz w:val="24"/>
          <w:szCs w:val="24"/>
        </w:rPr>
      </w:pPr>
      <w:r w:rsidRPr="009B2D92">
        <w:rPr>
          <w:b/>
          <w:sz w:val="24"/>
          <w:szCs w:val="24"/>
        </w:rPr>
        <w:t>VOLUNTARY_SELF_DISCLOSURE_FLAG</w:t>
      </w:r>
      <w:r w:rsidR="007733DC">
        <w:rPr>
          <w:sz w:val="24"/>
          <w:szCs w:val="24"/>
        </w:rPr>
        <w:t xml:space="preserve"> </w:t>
      </w:r>
      <w:r w:rsidR="007733DC" w:rsidRPr="006320F5">
        <w:rPr>
          <w:sz w:val="24"/>
          <w:szCs w:val="24"/>
        </w:rPr>
        <w:t xml:space="preserve">- </w:t>
      </w:r>
      <w:r w:rsidR="007733DC" w:rsidRPr="006320F5">
        <w:rPr>
          <w:rFonts w:cs="Arial"/>
          <w:sz w:val="24"/>
          <w:szCs w:val="24"/>
        </w:rPr>
        <w:t xml:space="preserve">The flag to indicate the enforcement </w:t>
      </w:r>
      <w:r w:rsidR="00E456ED">
        <w:rPr>
          <w:rFonts w:cs="Arial"/>
          <w:sz w:val="24"/>
          <w:szCs w:val="24"/>
        </w:rPr>
        <w:t>action was the result of a self-</w:t>
      </w:r>
      <w:r w:rsidR="007733DC" w:rsidRPr="006320F5">
        <w:rPr>
          <w:rFonts w:cs="Arial"/>
          <w:sz w:val="24"/>
          <w:szCs w:val="24"/>
        </w:rPr>
        <w:t>disclosure.</w:t>
      </w:r>
    </w:p>
    <w:p w:rsidR="00067B69" w:rsidRPr="003E3A16" w:rsidRDefault="00067B69" w:rsidP="007733DC">
      <w:pPr>
        <w:rPr>
          <w:sz w:val="24"/>
          <w:szCs w:val="24"/>
        </w:rPr>
      </w:pPr>
    </w:p>
    <w:p w:rsidR="00F317FD" w:rsidRDefault="00514D42" w:rsidP="00F317FD">
      <w:pPr>
        <w:rPr>
          <w:sz w:val="24"/>
          <w:szCs w:val="24"/>
        </w:rPr>
      </w:pPr>
      <w:r w:rsidRPr="00514D42">
        <w:rPr>
          <w:b/>
          <w:sz w:val="24"/>
          <w:szCs w:val="24"/>
        </w:rPr>
        <w:t>VIOLATION_TYPE_CODE</w:t>
      </w:r>
      <w:r w:rsidRPr="00514D42" w:rsidDel="00514D42">
        <w:rPr>
          <w:b/>
          <w:sz w:val="24"/>
          <w:szCs w:val="24"/>
        </w:rPr>
        <w:t xml:space="preserve"> </w:t>
      </w:r>
      <w:r w:rsidR="002F599B" w:rsidRPr="002F599B">
        <w:rPr>
          <w:rStyle w:val="Strong"/>
          <w:b w:val="0"/>
          <w:sz w:val="24"/>
          <w:szCs w:val="24"/>
        </w:rPr>
        <w:t>-</w:t>
      </w:r>
      <w:r w:rsidR="002F599B">
        <w:rPr>
          <w:rStyle w:val="Strong"/>
          <w:sz w:val="24"/>
          <w:szCs w:val="24"/>
        </w:rPr>
        <w:t xml:space="preserve"> </w:t>
      </w:r>
      <w:r w:rsidR="007733DC" w:rsidRPr="003A3663">
        <w:rPr>
          <w:sz w:val="24"/>
          <w:szCs w:val="24"/>
        </w:rPr>
        <w:t xml:space="preserve">A seven-character field that indicates the enforcement case type.  For administrative cases, the Type Case is the section of the statute authorizing the action.  For administrative cases, more than one administrative Type Case can be entered.  Each Type Case entered must have a matching Law entered.  For civil cases, only one Type Case is accepted.  </w:t>
      </w:r>
    </w:p>
    <w:p w:rsidR="00B42C01" w:rsidRDefault="00B42C01" w:rsidP="00F317FD">
      <w:pPr>
        <w:rPr>
          <w:sz w:val="24"/>
          <w:szCs w:val="24"/>
        </w:rPr>
      </w:pPr>
    </w:p>
    <w:p w:rsidR="00F317FD" w:rsidRPr="00F317FD" w:rsidRDefault="00F317FD" w:rsidP="00F317FD">
      <w:pPr>
        <w:rPr>
          <w:sz w:val="24"/>
          <w:szCs w:val="24"/>
        </w:rPr>
      </w:pPr>
      <w:r w:rsidRPr="00514D42">
        <w:rPr>
          <w:b/>
          <w:sz w:val="24"/>
          <w:szCs w:val="24"/>
        </w:rPr>
        <w:t>VIOLATION_TYPE_</w:t>
      </w:r>
      <w:r>
        <w:rPr>
          <w:b/>
          <w:sz w:val="24"/>
          <w:szCs w:val="24"/>
        </w:rPr>
        <w:t>DESC</w:t>
      </w:r>
      <w:r w:rsidRPr="00514D42" w:rsidDel="00514D42">
        <w:rPr>
          <w:b/>
          <w:sz w:val="24"/>
          <w:szCs w:val="24"/>
        </w:rPr>
        <w:t xml:space="preserve"> </w:t>
      </w:r>
      <w:r w:rsidRPr="002F599B">
        <w:rPr>
          <w:rStyle w:val="Strong"/>
          <w:b w:val="0"/>
          <w:sz w:val="24"/>
          <w:szCs w:val="24"/>
        </w:rPr>
        <w:t>-</w:t>
      </w:r>
      <w:r>
        <w:rPr>
          <w:rStyle w:val="Strong"/>
          <w:sz w:val="24"/>
          <w:szCs w:val="24"/>
        </w:rPr>
        <w:t xml:space="preserve"> </w:t>
      </w:r>
      <w:r>
        <w:rPr>
          <w:rStyle w:val="Strong"/>
          <w:b w:val="0"/>
          <w:sz w:val="24"/>
          <w:szCs w:val="24"/>
        </w:rPr>
        <w:t xml:space="preserve">Value for </w:t>
      </w:r>
      <w:r w:rsidRPr="00514D42">
        <w:rPr>
          <w:b/>
          <w:sz w:val="24"/>
          <w:szCs w:val="24"/>
        </w:rPr>
        <w:t>VIOLATION_TYPE_CODE</w:t>
      </w:r>
      <w:r>
        <w:rPr>
          <w:rStyle w:val="Strong"/>
          <w:b w:val="0"/>
          <w:sz w:val="24"/>
          <w:szCs w:val="24"/>
        </w:rPr>
        <w:t>.</w:t>
      </w:r>
    </w:p>
    <w:p w:rsidR="007733DC" w:rsidRPr="003A3663" w:rsidRDefault="007733DC" w:rsidP="007733DC">
      <w:pPr>
        <w:rPr>
          <w:sz w:val="24"/>
          <w:szCs w:val="24"/>
        </w:rPr>
      </w:pPr>
    </w:p>
    <w:p w:rsidR="00912F9B" w:rsidRDefault="003D32CE" w:rsidP="00566D49">
      <w:pPr>
        <w:rPr>
          <w:rFonts w:cs="Arial"/>
          <w:sz w:val="24"/>
          <w:szCs w:val="24"/>
        </w:rPr>
        <w:sectPr w:rsidR="00912F9B" w:rsidSect="00080097">
          <w:headerReference w:type="default" r:id="rId9"/>
          <w:footerReference w:type="even" r:id="rId10"/>
          <w:footerReference w:type="default" r:id="rId11"/>
          <w:type w:val="continuous"/>
          <w:pgSz w:w="12240" w:h="15840"/>
          <w:pgMar w:top="1296" w:right="1440" w:bottom="1152" w:left="1440" w:header="720" w:footer="720" w:gutter="0"/>
          <w:cols w:space="720"/>
          <w:noEndnote/>
          <w:docGrid w:linePitch="326"/>
        </w:sectPr>
      </w:pPr>
      <w:r w:rsidRPr="003D32CE">
        <w:rPr>
          <w:b/>
          <w:sz w:val="24"/>
          <w:szCs w:val="24"/>
        </w:rPr>
        <w:t>ZIP</w:t>
      </w:r>
      <w:r w:rsidRPr="003D32CE" w:rsidDel="003D32CE">
        <w:rPr>
          <w:b/>
          <w:sz w:val="24"/>
          <w:szCs w:val="24"/>
        </w:rPr>
        <w:t xml:space="preserve"> </w:t>
      </w:r>
      <w:r w:rsidR="009D1F24">
        <w:rPr>
          <w:sz w:val="24"/>
          <w:szCs w:val="24"/>
        </w:rPr>
        <w:t xml:space="preserve">- </w:t>
      </w:r>
      <w:r w:rsidR="002D5254">
        <w:rPr>
          <w:sz w:val="24"/>
          <w:szCs w:val="24"/>
        </w:rPr>
        <w:t>A 9-</w:t>
      </w:r>
      <w:r w:rsidR="007733DC" w:rsidRPr="003A3663">
        <w:rPr>
          <w:sz w:val="24"/>
          <w:szCs w:val="24"/>
        </w:rPr>
        <w:t>character field that contains the U.S. Postal Zone Improvement Plan (ZIP) code for the area in which the facility where the violation(s) occurred is located.  For violations that occur outside of a facility (</w:t>
      </w:r>
      <w:r w:rsidR="007733DC" w:rsidRPr="001C3837">
        <w:rPr>
          <w:i/>
          <w:sz w:val="24"/>
          <w:szCs w:val="24"/>
        </w:rPr>
        <w:t>e.g</w:t>
      </w:r>
      <w:r w:rsidR="007733DC" w:rsidRPr="003A3663">
        <w:rPr>
          <w:sz w:val="24"/>
          <w:szCs w:val="24"/>
        </w:rPr>
        <w:t xml:space="preserve">., oil spills, pipeline leaks), the Zip code may be the one associated with the mailing address of the violator.  </w:t>
      </w:r>
    </w:p>
    <w:p w:rsidR="00BA7D1E" w:rsidRDefault="00BA7D1E" w:rsidP="007733DC">
      <w:pPr>
        <w:autoSpaceDE w:val="0"/>
        <w:autoSpaceDN w:val="0"/>
        <w:adjustRightInd w:val="0"/>
        <w:rPr>
          <w:rFonts w:cs="Arial"/>
          <w:sz w:val="24"/>
          <w:szCs w:val="24"/>
        </w:rPr>
      </w:pPr>
    </w:p>
    <w:sectPr w:rsidR="00BA7D1E" w:rsidSect="00BA7D1E">
      <w:type w:val="continuous"/>
      <w:pgSz w:w="12240" w:h="15840"/>
      <w:pgMar w:top="1296" w:right="1440" w:bottom="1152" w:left="1440" w:header="720" w:footer="720" w:gutter="0"/>
      <w:cols w:num="2" w:space="28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9E" w:rsidRDefault="0015199E">
      <w:r>
        <w:separator/>
      </w:r>
    </w:p>
  </w:endnote>
  <w:endnote w:type="continuationSeparator" w:id="0">
    <w:p w:rsidR="0015199E" w:rsidRDefault="0015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9E" w:rsidRDefault="0015199E" w:rsidP="0014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99E" w:rsidRDefault="00151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9E" w:rsidRDefault="0015199E" w:rsidP="0014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8BC">
      <w:rPr>
        <w:rStyle w:val="PageNumber"/>
        <w:noProof/>
      </w:rPr>
      <w:t>1</w:t>
    </w:r>
    <w:r>
      <w:rPr>
        <w:rStyle w:val="PageNumber"/>
      </w:rPr>
      <w:fldChar w:fldCharType="end"/>
    </w:r>
  </w:p>
  <w:p w:rsidR="0015199E" w:rsidRDefault="0015199E" w:rsidP="00195C4F">
    <w:pPr>
      <w:pStyle w:val="Footer"/>
      <w:jc w:val="left"/>
    </w:pPr>
    <w:r>
      <w:t>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9E" w:rsidRDefault="0015199E">
      <w:r>
        <w:separator/>
      </w:r>
    </w:p>
  </w:footnote>
  <w:footnote w:type="continuationSeparator" w:id="0">
    <w:p w:rsidR="0015199E" w:rsidRDefault="0015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9E" w:rsidRPr="009B6074" w:rsidRDefault="0015199E" w:rsidP="00663460">
    <w:pPr>
      <w:pStyle w:val="Caption"/>
      <w:spacing w:after="0"/>
      <w:jc w:val="right"/>
      <w:rPr>
        <w:rFonts w:ascii="Arial" w:hAnsi="Arial" w:cs="Arial"/>
      </w:rPr>
    </w:pPr>
    <w:r w:rsidRPr="009B6074">
      <w:rPr>
        <w:rFonts w:ascii="Arial" w:hAnsi="Arial" w:cs="Arial"/>
      </w:rPr>
      <w:t xml:space="preserve">ECHO Download – </w:t>
    </w:r>
    <w:r>
      <w:rPr>
        <w:rFonts w:ascii="Arial" w:hAnsi="Arial" w:cs="Arial"/>
      </w:rPr>
      <w:t>ICIS-FE&amp;C</w:t>
    </w:r>
    <w:r w:rsidRPr="009B6074">
      <w:rPr>
        <w:rFonts w:ascii="Arial" w:hAnsi="Arial" w:cs="Arial"/>
      </w:rPr>
      <w:t xml:space="preserve"> Data Element Dictionary</w:t>
    </w:r>
  </w:p>
  <w:p w:rsidR="0015199E" w:rsidRPr="00663460" w:rsidRDefault="0015199E">
    <w:pPr>
      <w:pStyle w:val="Header"/>
      <w:rPr>
        <w:rFonts w:ascii="Arial" w:hAnsi="Arial" w:cs="Arial"/>
        <w:szCs w:val="28"/>
      </w:rPr>
    </w:pPr>
    <w:r>
      <w:rPr>
        <w:rFonts w:ascii="Arial" w:hAnsi="Arial" w:cs="Arial"/>
        <w:noProof/>
        <w:szCs w:val="28"/>
      </w:rPr>
      <mc:AlternateContent>
        <mc:Choice Requires="wps">
          <w:drawing>
            <wp:anchor distT="0" distB="0" distL="114300" distR="114300" simplePos="0" relativeHeight="251660288" behindDoc="0" locked="0" layoutInCell="1" allowOverlap="1" wp14:anchorId="4A14C749" wp14:editId="1A2E1596">
              <wp:simplePos x="0" y="0"/>
              <wp:positionH relativeFrom="column">
                <wp:posOffset>-192405</wp:posOffset>
              </wp:positionH>
              <wp:positionV relativeFrom="paragraph">
                <wp:posOffset>121920</wp:posOffset>
              </wp:positionV>
              <wp:extent cx="6546850" cy="0"/>
              <wp:effectExtent l="17145" t="17145" r="17780" b="209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0"/>
                      </a:xfrm>
                      <a:prstGeom prst="straightConnector1">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15pt;margin-top:9.6pt;width:5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" strokecolor="#7f7f7f [1612]" strokeweight="2pt"/>
          </w:pict>
        </mc:Fallback>
      </mc:AlternateContent>
    </w:r>
  </w:p>
  <w:p w:rsidR="0015199E" w:rsidRDefault="00151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86B"/>
    <w:multiLevelType w:val="hybridMultilevel"/>
    <w:tmpl w:val="A0B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41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DC64D0"/>
    <w:multiLevelType w:val="hybridMultilevel"/>
    <w:tmpl w:val="96D8484A"/>
    <w:lvl w:ilvl="0" w:tplc="FFFFFFFF">
      <w:start w:val="1"/>
      <w:numFmt w:val="bullet"/>
      <w:lvlText w:val="•"/>
      <w:lvlJc w:val="left"/>
      <w:pPr>
        <w:tabs>
          <w:tab w:val="num" w:pos="0"/>
        </w:tabs>
        <w:ind w:left="1" w:hanging="1"/>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56228F3"/>
    <w:multiLevelType w:val="hybridMultilevel"/>
    <w:tmpl w:val="6B982480"/>
    <w:lvl w:ilvl="0" w:tplc="BF664F6E">
      <w:start w:val="1"/>
      <w:numFmt w:val="decimal"/>
      <w:lvlText w:val="%1."/>
      <w:lvlJc w:val="left"/>
      <w:pPr>
        <w:tabs>
          <w:tab w:val="num" w:pos="1080"/>
        </w:tabs>
        <w:ind w:left="1080" w:hanging="720"/>
      </w:pPr>
      <w:rPr>
        <w:rFonts w:hint="default"/>
      </w:rPr>
    </w:lvl>
    <w:lvl w:ilvl="1" w:tplc="BFF84554">
      <w:numFmt w:val="none"/>
      <w:lvlText w:val=""/>
      <w:lvlJc w:val="left"/>
      <w:pPr>
        <w:tabs>
          <w:tab w:val="num" w:pos="360"/>
        </w:tabs>
      </w:pPr>
    </w:lvl>
    <w:lvl w:ilvl="2" w:tplc="17742F4C">
      <w:numFmt w:val="none"/>
      <w:lvlText w:val=""/>
      <w:lvlJc w:val="left"/>
      <w:pPr>
        <w:tabs>
          <w:tab w:val="num" w:pos="360"/>
        </w:tabs>
      </w:pPr>
    </w:lvl>
    <w:lvl w:ilvl="3" w:tplc="BD78581C">
      <w:numFmt w:val="none"/>
      <w:lvlText w:val=""/>
      <w:lvlJc w:val="left"/>
      <w:pPr>
        <w:tabs>
          <w:tab w:val="num" w:pos="360"/>
        </w:tabs>
      </w:pPr>
    </w:lvl>
    <w:lvl w:ilvl="4" w:tplc="9C3C1860">
      <w:numFmt w:val="none"/>
      <w:lvlText w:val=""/>
      <w:lvlJc w:val="left"/>
      <w:pPr>
        <w:tabs>
          <w:tab w:val="num" w:pos="360"/>
        </w:tabs>
      </w:pPr>
    </w:lvl>
    <w:lvl w:ilvl="5" w:tplc="6A2A25F6">
      <w:numFmt w:val="none"/>
      <w:lvlText w:val=""/>
      <w:lvlJc w:val="left"/>
      <w:pPr>
        <w:tabs>
          <w:tab w:val="num" w:pos="360"/>
        </w:tabs>
      </w:pPr>
    </w:lvl>
    <w:lvl w:ilvl="6" w:tplc="CF4E5C42">
      <w:numFmt w:val="none"/>
      <w:lvlText w:val=""/>
      <w:lvlJc w:val="left"/>
      <w:pPr>
        <w:tabs>
          <w:tab w:val="num" w:pos="360"/>
        </w:tabs>
      </w:pPr>
    </w:lvl>
    <w:lvl w:ilvl="7" w:tplc="E9D88A8C">
      <w:numFmt w:val="none"/>
      <w:lvlText w:val=""/>
      <w:lvlJc w:val="left"/>
      <w:pPr>
        <w:tabs>
          <w:tab w:val="num" w:pos="360"/>
        </w:tabs>
      </w:pPr>
    </w:lvl>
    <w:lvl w:ilvl="8" w:tplc="A5E48628">
      <w:numFmt w:val="none"/>
      <w:lvlText w:val=""/>
      <w:lvlJc w:val="left"/>
      <w:pPr>
        <w:tabs>
          <w:tab w:val="num" w:pos="360"/>
        </w:tabs>
      </w:pPr>
    </w:lvl>
  </w:abstractNum>
  <w:abstractNum w:abstractNumId="4">
    <w:nsid w:val="35C33C38"/>
    <w:multiLevelType w:val="hybridMultilevel"/>
    <w:tmpl w:val="D276AEEC"/>
    <w:lvl w:ilvl="0" w:tplc="0409000F">
      <w:start w:val="1"/>
      <w:numFmt w:val="decimal"/>
      <w:lvlText w:val="%1."/>
      <w:lvlJc w:val="left"/>
      <w:pPr>
        <w:tabs>
          <w:tab w:val="num" w:pos="540"/>
        </w:tabs>
        <w:ind w:left="540" w:hanging="360"/>
      </w:pPr>
      <w:rPr>
        <w:rFonts w:hint="default"/>
        <w:b/>
        <w:sz w:val="20"/>
        <w:szCs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AC60DE2"/>
    <w:multiLevelType w:val="hybridMultilevel"/>
    <w:tmpl w:val="8F54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05833"/>
    <w:multiLevelType w:val="singleLevel"/>
    <w:tmpl w:val="35A66B32"/>
    <w:lvl w:ilvl="0">
      <w:start w:val="1"/>
      <w:numFmt w:val="bullet"/>
      <w:lvlText w:val=""/>
      <w:lvlJc w:val="left"/>
      <w:pPr>
        <w:tabs>
          <w:tab w:val="num" w:pos="360"/>
        </w:tabs>
        <w:ind w:left="360" w:hanging="360"/>
      </w:pPr>
      <w:rPr>
        <w:rFonts w:ascii="Symbol" w:hAnsi="Symbol" w:hint="default"/>
      </w:rPr>
    </w:lvl>
  </w:abstractNum>
  <w:abstractNum w:abstractNumId="7">
    <w:nsid w:val="4B9605FF"/>
    <w:multiLevelType w:val="singleLevel"/>
    <w:tmpl w:val="758A8F86"/>
    <w:lvl w:ilvl="0">
      <w:start w:val="1"/>
      <w:numFmt w:val="bullet"/>
      <w:lvlText w:val=""/>
      <w:lvlJc w:val="left"/>
      <w:pPr>
        <w:tabs>
          <w:tab w:val="num" w:pos="360"/>
        </w:tabs>
        <w:ind w:left="360" w:hanging="360"/>
      </w:pPr>
      <w:rPr>
        <w:rFonts w:ascii="Symbol" w:hAnsi="Symbol" w:hint="default"/>
        <w:sz w:val="28"/>
      </w:rPr>
    </w:lvl>
  </w:abstractNum>
  <w:abstractNum w:abstractNumId="8">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9">
    <w:nsid w:val="4C8B484E"/>
    <w:multiLevelType w:val="hybridMultilevel"/>
    <w:tmpl w:val="02EA3F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04F3610"/>
    <w:multiLevelType w:val="hybridMultilevel"/>
    <w:tmpl w:val="7534E8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697AF0"/>
    <w:multiLevelType w:val="hybridMultilevel"/>
    <w:tmpl w:val="E66EC302"/>
    <w:lvl w:ilvl="0" w:tplc="FFFFFFFF">
      <w:start w:val="1"/>
      <w:numFmt w:val="decimal"/>
      <w:lvlText w:val="%1."/>
      <w:lvlJc w:val="left"/>
      <w:pPr>
        <w:tabs>
          <w:tab w:val="num" w:pos="540"/>
        </w:tabs>
        <w:ind w:left="540" w:hanging="360"/>
      </w:pPr>
      <w:rPr>
        <w:rFonts w:hint="default"/>
        <w:b/>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3">
    <w:nsid w:val="61357D51"/>
    <w:multiLevelType w:val="singleLevel"/>
    <w:tmpl w:val="35A66B32"/>
    <w:lvl w:ilvl="0">
      <w:start w:val="1"/>
      <w:numFmt w:val="bullet"/>
      <w:lvlText w:val=""/>
      <w:lvlJc w:val="left"/>
      <w:pPr>
        <w:tabs>
          <w:tab w:val="num" w:pos="360"/>
        </w:tabs>
        <w:ind w:left="360" w:hanging="360"/>
      </w:pPr>
      <w:rPr>
        <w:rFonts w:ascii="Symbol" w:hAnsi="Symbol" w:hint="default"/>
      </w:rPr>
    </w:lvl>
  </w:abstractNum>
  <w:abstractNum w:abstractNumId="14">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5">
    <w:nsid w:val="764D4015"/>
    <w:multiLevelType w:val="hybridMultilevel"/>
    <w:tmpl w:val="1E8AF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8"/>
  </w:num>
  <w:num w:numId="4">
    <w:abstractNumId w:val="4"/>
  </w:num>
  <w:num w:numId="5">
    <w:abstractNumId w:val="3"/>
  </w:num>
  <w:num w:numId="6">
    <w:abstractNumId w:val="2"/>
  </w:num>
  <w:num w:numId="7">
    <w:abstractNumId w:val="1"/>
  </w:num>
  <w:num w:numId="8">
    <w:abstractNumId w:val="7"/>
  </w:num>
  <w:num w:numId="9">
    <w:abstractNumId w:val="13"/>
  </w:num>
  <w:num w:numId="10">
    <w:abstractNumId w:val="9"/>
  </w:num>
  <w:num w:numId="11">
    <w:abstractNumId w:val="10"/>
  </w:num>
  <w:num w:numId="12">
    <w:abstractNumId w:val="11"/>
  </w:num>
  <w:num w:numId="13">
    <w:abstractNumId w:val="6"/>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8E"/>
    <w:rsid w:val="00002839"/>
    <w:rsid w:val="00017356"/>
    <w:rsid w:val="000214CA"/>
    <w:rsid w:val="00027F0C"/>
    <w:rsid w:val="000445AF"/>
    <w:rsid w:val="00047231"/>
    <w:rsid w:val="00051456"/>
    <w:rsid w:val="00064513"/>
    <w:rsid w:val="00067B69"/>
    <w:rsid w:val="00072B4F"/>
    <w:rsid w:val="00080097"/>
    <w:rsid w:val="00081C17"/>
    <w:rsid w:val="00084C48"/>
    <w:rsid w:val="0009695B"/>
    <w:rsid w:val="000A78BC"/>
    <w:rsid w:val="000B12F0"/>
    <w:rsid w:val="000B2FDF"/>
    <w:rsid w:val="000B4351"/>
    <w:rsid w:val="000C275F"/>
    <w:rsid w:val="000C54A4"/>
    <w:rsid w:val="000D0974"/>
    <w:rsid w:val="000E6D4C"/>
    <w:rsid w:val="000F7876"/>
    <w:rsid w:val="00100A75"/>
    <w:rsid w:val="00132E37"/>
    <w:rsid w:val="001424E3"/>
    <w:rsid w:val="001437BB"/>
    <w:rsid w:val="00144491"/>
    <w:rsid w:val="00150F2E"/>
    <w:rsid w:val="0015199E"/>
    <w:rsid w:val="00154EDB"/>
    <w:rsid w:val="0016312A"/>
    <w:rsid w:val="00163506"/>
    <w:rsid w:val="00163C3D"/>
    <w:rsid w:val="00164AC0"/>
    <w:rsid w:val="00176A21"/>
    <w:rsid w:val="00182985"/>
    <w:rsid w:val="00194839"/>
    <w:rsid w:val="00195C4F"/>
    <w:rsid w:val="001A4DF6"/>
    <w:rsid w:val="001A7259"/>
    <w:rsid w:val="001B57D2"/>
    <w:rsid w:val="001C3837"/>
    <w:rsid w:val="001E05D5"/>
    <w:rsid w:val="001E63E9"/>
    <w:rsid w:val="001F378B"/>
    <w:rsid w:val="001F5A66"/>
    <w:rsid w:val="001F702C"/>
    <w:rsid w:val="0020368E"/>
    <w:rsid w:val="00216168"/>
    <w:rsid w:val="00220944"/>
    <w:rsid w:val="00233DCA"/>
    <w:rsid w:val="002531C0"/>
    <w:rsid w:val="0025442C"/>
    <w:rsid w:val="002731CB"/>
    <w:rsid w:val="00277A10"/>
    <w:rsid w:val="002867FF"/>
    <w:rsid w:val="00287898"/>
    <w:rsid w:val="002965C4"/>
    <w:rsid w:val="002A165D"/>
    <w:rsid w:val="002A4DCB"/>
    <w:rsid w:val="002A7FC1"/>
    <w:rsid w:val="002B4D41"/>
    <w:rsid w:val="002C458C"/>
    <w:rsid w:val="002C50B5"/>
    <w:rsid w:val="002D5254"/>
    <w:rsid w:val="002D6315"/>
    <w:rsid w:val="002E19EB"/>
    <w:rsid w:val="002E7A61"/>
    <w:rsid w:val="002F303A"/>
    <w:rsid w:val="002F39AE"/>
    <w:rsid w:val="002F599B"/>
    <w:rsid w:val="002F7951"/>
    <w:rsid w:val="00334756"/>
    <w:rsid w:val="00344ACA"/>
    <w:rsid w:val="00362433"/>
    <w:rsid w:val="003678DB"/>
    <w:rsid w:val="00373DED"/>
    <w:rsid w:val="0039762C"/>
    <w:rsid w:val="00397985"/>
    <w:rsid w:val="003B278E"/>
    <w:rsid w:val="003B36EA"/>
    <w:rsid w:val="003C175A"/>
    <w:rsid w:val="003C1A64"/>
    <w:rsid w:val="003C1C44"/>
    <w:rsid w:val="003D0D80"/>
    <w:rsid w:val="003D32CE"/>
    <w:rsid w:val="003E0B8E"/>
    <w:rsid w:val="003F136D"/>
    <w:rsid w:val="00413535"/>
    <w:rsid w:val="00414974"/>
    <w:rsid w:val="00420ABE"/>
    <w:rsid w:val="00421E46"/>
    <w:rsid w:val="0042583F"/>
    <w:rsid w:val="00430EA5"/>
    <w:rsid w:val="00441101"/>
    <w:rsid w:val="0044545E"/>
    <w:rsid w:val="00455412"/>
    <w:rsid w:val="004658CC"/>
    <w:rsid w:val="00473BE2"/>
    <w:rsid w:val="004764E8"/>
    <w:rsid w:val="004860D9"/>
    <w:rsid w:val="0049010D"/>
    <w:rsid w:val="004907B5"/>
    <w:rsid w:val="004964C5"/>
    <w:rsid w:val="00497C77"/>
    <w:rsid w:val="004B3134"/>
    <w:rsid w:val="004C2385"/>
    <w:rsid w:val="004D5243"/>
    <w:rsid w:val="004E3DA6"/>
    <w:rsid w:val="004E7C33"/>
    <w:rsid w:val="004F30CB"/>
    <w:rsid w:val="005056B2"/>
    <w:rsid w:val="00514D42"/>
    <w:rsid w:val="005330D2"/>
    <w:rsid w:val="00542073"/>
    <w:rsid w:val="00542EAD"/>
    <w:rsid w:val="0054398B"/>
    <w:rsid w:val="0055203E"/>
    <w:rsid w:val="005538A6"/>
    <w:rsid w:val="005558EE"/>
    <w:rsid w:val="00555906"/>
    <w:rsid w:val="00566CA4"/>
    <w:rsid w:val="00566D49"/>
    <w:rsid w:val="00571F43"/>
    <w:rsid w:val="00572F47"/>
    <w:rsid w:val="0058726E"/>
    <w:rsid w:val="005919D6"/>
    <w:rsid w:val="00594337"/>
    <w:rsid w:val="005B4D0C"/>
    <w:rsid w:val="005C1F88"/>
    <w:rsid w:val="005C4136"/>
    <w:rsid w:val="005F60D6"/>
    <w:rsid w:val="00610BD0"/>
    <w:rsid w:val="006151E7"/>
    <w:rsid w:val="006170C8"/>
    <w:rsid w:val="00620F72"/>
    <w:rsid w:val="00625528"/>
    <w:rsid w:val="0065088B"/>
    <w:rsid w:val="00663460"/>
    <w:rsid w:val="00673C35"/>
    <w:rsid w:val="0067599A"/>
    <w:rsid w:val="00676F3E"/>
    <w:rsid w:val="00683045"/>
    <w:rsid w:val="0068620F"/>
    <w:rsid w:val="00687460"/>
    <w:rsid w:val="0069093C"/>
    <w:rsid w:val="006942BD"/>
    <w:rsid w:val="006A5CE9"/>
    <w:rsid w:val="006B56BB"/>
    <w:rsid w:val="006B7C6B"/>
    <w:rsid w:val="006D1D09"/>
    <w:rsid w:val="006E58A6"/>
    <w:rsid w:val="006F0ABE"/>
    <w:rsid w:val="006F28A2"/>
    <w:rsid w:val="006F6607"/>
    <w:rsid w:val="00704B35"/>
    <w:rsid w:val="00710B7D"/>
    <w:rsid w:val="00712C06"/>
    <w:rsid w:val="00732AB6"/>
    <w:rsid w:val="00736071"/>
    <w:rsid w:val="0073666D"/>
    <w:rsid w:val="00737F6D"/>
    <w:rsid w:val="007403A4"/>
    <w:rsid w:val="00746459"/>
    <w:rsid w:val="00747642"/>
    <w:rsid w:val="00760185"/>
    <w:rsid w:val="00770717"/>
    <w:rsid w:val="007733DC"/>
    <w:rsid w:val="0077358C"/>
    <w:rsid w:val="007949F8"/>
    <w:rsid w:val="007A7960"/>
    <w:rsid w:val="007B17EE"/>
    <w:rsid w:val="007B50B6"/>
    <w:rsid w:val="007D233E"/>
    <w:rsid w:val="007D3B79"/>
    <w:rsid w:val="007D76FD"/>
    <w:rsid w:val="007E6C6A"/>
    <w:rsid w:val="00802049"/>
    <w:rsid w:val="00804FE6"/>
    <w:rsid w:val="0080520E"/>
    <w:rsid w:val="00806268"/>
    <w:rsid w:val="00807007"/>
    <w:rsid w:val="00822F9E"/>
    <w:rsid w:val="00843044"/>
    <w:rsid w:val="0087153E"/>
    <w:rsid w:val="00883AF9"/>
    <w:rsid w:val="00883B6B"/>
    <w:rsid w:val="008855AA"/>
    <w:rsid w:val="00887957"/>
    <w:rsid w:val="008921F1"/>
    <w:rsid w:val="008B2E62"/>
    <w:rsid w:val="008C0EDC"/>
    <w:rsid w:val="008C3C0B"/>
    <w:rsid w:val="008D3303"/>
    <w:rsid w:val="008D3624"/>
    <w:rsid w:val="008D3C48"/>
    <w:rsid w:val="008D58F3"/>
    <w:rsid w:val="008E38A5"/>
    <w:rsid w:val="008E38CD"/>
    <w:rsid w:val="009034CC"/>
    <w:rsid w:val="009124DA"/>
    <w:rsid w:val="00912F9B"/>
    <w:rsid w:val="0091389D"/>
    <w:rsid w:val="00915998"/>
    <w:rsid w:val="00923525"/>
    <w:rsid w:val="0092422D"/>
    <w:rsid w:val="009334EC"/>
    <w:rsid w:val="00944143"/>
    <w:rsid w:val="00960DA4"/>
    <w:rsid w:val="00965887"/>
    <w:rsid w:val="009679A5"/>
    <w:rsid w:val="009706C7"/>
    <w:rsid w:val="00984ACC"/>
    <w:rsid w:val="009A5CCB"/>
    <w:rsid w:val="009B25A5"/>
    <w:rsid w:val="009B2D92"/>
    <w:rsid w:val="009D1F24"/>
    <w:rsid w:val="009D2C8B"/>
    <w:rsid w:val="009E3A5C"/>
    <w:rsid w:val="009F40BF"/>
    <w:rsid w:val="009F4E59"/>
    <w:rsid w:val="009F6445"/>
    <w:rsid w:val="00A032A6"/>
    <w:rsid w:val="00A0643D"/>
    <w:rsid w:val="00A07268"/>
    <w:rsid w:val="00A1206E"/>
    <w:rsid w:val="00A16173"/>
    <w:rsid w:val="00A25901"/>
    <w:rsid w:val="00A27F79"/>
    <w:rsid w:val="00A33BAE"/>
    <w:rsid w:val="00A4367D"/>
    <w:rsid w:val="00A557F9"/>
    <w:rsid w:val="00A6305F"/>
    <w:rsid w:val="00A67478"/>
    <w:rsid w:val="00A7044A"/>
    <w:rsid w:val="00A7211F"/>
    <w:rsid w:val="00A76D03"/>
    <w:rsid w:val="00A76F91"/>
    <w:rsid w:val="00A80B23"/>
    <w:rsid w:val="00AB2795"/>
    <w:rsid w:val="00AD4696"/>
    <w:rsid w:val="00AD6747"/>
    <w:rsid w:val="00AD67C1"/>
    <w:rsid w:val="00AE20D2"/>
    <w:rsid w:val="00AE3FC2"/>
    <w:rsid w:val="00AF0E80"/>
    <w:rsid w:val="00B03AFA"/>
    <w:rsid w:val="00B14316"/>
    <w:rsid w:val="00B16CD4"/>
    <w:rsid w:val="00B23A7B"/>
    <w:rsid w:val="00B34824"/>
    <w:rsid w:val="00B35E64"/>
    <w:rsid w:val="00B42C01"/>
    <w:rsid w:val="00B50563"/>
    <w:rsid w:val="00B54435"/>
    <w:rsid w:val="00B55FFC"/>
    <w:rsid w:val="00B86BD8"/>
    <w:rsid w:val="00B95C77"/>
    <w:rsid w:val="00BA55A3"/>
    <w:rsid w:val="00BA7D1E"/>
    <w:rsid w:val="00BB18F9"/>
    <w:rsid w:val="00BB579E"/>
    <w:rsid w:val="00BB6960"/>
    <w:rsid w:val="00BC012D"/>
    <w:rsid w:val="00BC65FC"/>
    <w:rsid w:val="00BC7A88"/>
    <w:rsid w:val="00BD5020"/>
    <w:rsid w:val="00BF26C0"/>
    <w:rsid w:val="00BF2BCA"/>
    <w:rsid w:val="00BF733A"/>
    <w:rsid w:val="00C06287"/>
    <w:rsid w:val="00C06A0A"/>
    <w:rsid w:val="00C07BA0"/>
    <w:rsid w:val="00C07E65"/>
    <w:rsid w:val="00C1160B"/>
    <w:rsid w:val="00C12C49"/>
    <w:rsid w:val="00C13A0F"/>
    <w:rsid w:val="00C14C5A"/>
    <w:rsid w:val="00C21E84"/>
    <w:rsid w:val="00C34E21"/>
    <w:rsid w:val="00C4249D"/>
    <w:rsid w:val="00C42D99"/>
    <w:rsid w:val="00C51196"/>
    <w:rsid w:val="00C514A4"/>
    <w:rsid w:val="00C52F16"/>
    <w:rsid w:val="00C6118D"/>
    <w:rsid w:val="00C6478C"/>
    <w:rsid w:val="00C660A2"/>
    <w:rsid w:val="00C81419"/>
    <w:rsid w:val="00C91F3F"/>
    <w:rsid w:val="00C93E73"/>
    <w:rsid w:val="00CA2A39"/>
    <w:rsid w:val="00CB164C"/>
    <w:rsid w:val="00CB2799"/>
    <w:rsid w:val="00CB2975"/>
    <w:rsid w:val="00CB483C"/>
    <w:rsid w:val="00CB676B"/>
    <w:rsid w:val="00CC015D"/>
    <w:rsid w:val="00CC017C"/>
    <w:rsid w:val="00CC351C"/>
    <w:rsid w:val="00CD6037"/>
    <w:rsid w:val="00CE1ECA"/>
    <w:rsid w:val="00CE2A5B"/>
    <w:rsid w:val="00CF5650"/>
    <w:rsid w:val="00D233D1"/>
    <w:rsid w:val="00D31483"/>
    <w:rsid w:val="00D31DBE"/>
    <w:rsid w:val="00D527D5"/>
    <w:rsid w:val="00D5505B"/>
    <w:rsid w:val="00D65BE7"/>
    <w:rsid w:val="00D6729A"/>
    <w:rsid w:val="00D7455B"/>
    <w:rsid w:val="00DA49B3"/>
    <w:rsid w:val="00DB0164"/>
    <w:rsid w:val="00DB331C"/>
    <w:rsid w:val="00DB5A99"/>
    <w:rsid w:val="00DC29A4"/>
    <w:rsid w:val="00DD59D4"/>
    <w:rsid w:val="00DF5ABD"/>
    <w:rsid w:val="00E00054"/>
    <w:rsid w:val="00E067EC"/>
    <w:rsid w:val="00E1699E"/>
    <w:rsid w:val="00E20F1B"/>
    <w:rsid w:val="00E214E3"/>
    <w:rsid w:val="00E21B34"/>
    <w:rsid w:val="00E24BBC"/>
    <w:rsid w:val="00E35685"/>
    <w:rsid w:val="00E42591"/>
    <w:rsid w:val="00E43D6B"/>
    <w:rsid w:val="00E456ED"/>
    <w:rsid w:val="00E65980"/>
    <w:rsid w:val="00E720BF"/>
    <w:rsid w:val="00E744F0"/>
    <w:rsid w:val="00E74861"/>
    <w:rsid w:val="00E90909"/>
    <w:rsid w:val="00E96459"/>
    <w:rsid w:val="00EA43D8"/>
    <w:rsid w:val="00EA5C40"/>
    <w:rsid w:val="00EC1C46"/>
    <w:rsid w:val="00ED296C"/>
    <w:rsid w:val="00EE4F85"/>
    <w:rsid w:val="00EF4DF7"/>
    <w:rsid w:val="00F03FCC"/>
    <w:rsid w:val="00F050A3"/>
    <w:rsid w:val="00F0537B"/>
    <w:rsid w:val="00F11F75"/>
    <w:rsid w:val="00F140AD"/>
    <w:rsid w:val="00F1490B"/>
    <w:rsid w:val="00F21C41"/>
    <w:rsid w:val="00F26731"/>
    <w:rsid w:val="00F317FD"/>
    <w:rsid w:val="00F325B4"/>
    <w:rsid w:val="00F36DAF"/>
    <w:rsid w:val="00F36EBA"/>
    <w:rsid w:val="00F460A7"/>
    <w:rsid w:val="00F53BB9"/>
    <w:rsid w:val="00F6759F"/>
    <w:rsid w:val="00FA4AC6"/>
    <w:rsid w:val="00FC36E7"/>
    <w:rsid w:val="00FC3EA3"/>
    <w:rsid w:val="00FD3F93"/>
    <w:rsid w:val="00FE6267"/>
    <w:rsid w:val="00FF5E8D"/>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3DC"/>
    <w:rPr>
      <w:rFonts w:ascii="Garamond" w:hAnsi="Garamond"/>
      <w:sz w:val="16"/>
    </w:rPr>
  </w:style>
  <w:style w:type="paragraph" w:styleId="Heading1">
    <w:name w:val="heading 1"/>
    <w:basedOn w:val="Normal"/>
    <w:next w:val="BodyText"/>
    <w:qFormat/>
    <w:rsid w:val="007733DC"/>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7733DC"/>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7733DC"/>
    <w:pPr>
      <w:keepNext/>
      <w:outlineLvl w:val="2"/>
    </w:pPr>
    <w:rPr>
      <w:rFonts w:ascii="Arial Black" w:hAnsi="Arial Black"/>
      <w:spacing w:val="-5"/>
      <w:sz w:val="18"/>
    </w:rPr>
  </w:style>
  <w:style w:type="paragraph" w:styleId="Heading4">
    <w:name w:val="heading 4"/>
    <w:basedOn w:val="Normal"/>
    <w:next w:val="BodyText"/>
    <w:qFormat/>
    <w:rsid w:val="007733DC"/>
    <w:pPr>
      <w:keepNext/>
      <w:spacing w:after="240"/>
      <w:jc w:val="center"/>
      <w:outlineLvl w:val="3"/>
    </w:pPr>
    <w:rPr>
      <w:caps/>
      <w:spacing w:val="30"/>
    </w:rPr>
  </w:style>
  <w:style w:type="paragraph" w:styleId="Heading5">
    <w:name w:val="heading 5"/>
    <w:basedOn w:val="Normal"/>
    <w:next w:val="BodyText"/>
    <w:qFormat/>
    <w:rsid w:val="007733DC"/>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7733DC"/>
    <w:pPr>
      <w:keepNext/>
      <w:framePr w:w="1800" w:wrap="around" w:vAnchor="text" w:hAnchor="page" w:x="1201" w:y="1"/>
      <w:outlineLvl w:val="5"/>
    </w:pPr>
  </w:style>
  <w:style w:type="paragraph" w:styleId="Heading7">
    <w:name w:val="heading 7"/>
    <w:basedOn w:val="Normal"/>
    <w:next w:val="BodyText"/>
    <w:qFormat/>
    <w:rsid w:val="007733DC"/>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7733DC"/>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7733DC"/>
    <w:pPr>
      <w:keepNext/>
      <w:spacing w:before="80" w:after="60"/>
      <w:outlineLvl w:val="8"/>
    </w:pPr>
    <w:rPr>
      <w:b/>
      <w:i/>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3DC"/>
    <w:pPr>
      <w:spacing w:after="240"/>
      <w:jc w:val="both"/>
    </w:pPr>
    <w:rPr>
      <w:spacing w:val="-5"/>
      <w:sz w:val="24"/>
    </w:rPr>
  </w:style>
  <w:style w:type="paragraph" w:customStyle="1" w:styleId="BlockQuotation">
    <w:name w:val="Block Quotation"/>
    <w:basedOn w:val="Normal"/>
    <w:next w:val="BodyText"/>
    <w:rsid w:val="007733D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7733D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7733DC"/>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7733DC"/>
    <w:pPr>
      <w:ind w:firstLine="360"/>
    </w:pPr>
  </w:style>
  <w:style w:type="paragraph" w:customStyle="1" w:styleId="BodyTextKeep">
    <w:name w:val="Body Text Keep"/>
    <w:basedOn w:val="BodyText"/>
    <w:next w:val="BodyText"/>
    <w:rsid w:val="007733DC"/>
    <w:pPr>
      <w:keepNext/>
    </w:pPr>
  </w:style>
  <w:style w:type="paragraph" w:styleId="Caption">
    <w:name w:val="caption"/>
    <w:basedOn w:val="Normal"/>
    <w:next w:val="BodyText"/>
    <w:qFormat/>
    <w:rsid w:val="007733DC"/>
    <w:pPr>
      <w:spacing w:after="240"/>
    </w:pPr>
    <w:rPr>
      <w:spacing w:val="-5"/>
    </w:rPr>
  </w:style>
  <w:style w:type="paragraph" w:customStyle="1" w:styleId="ChapterLabel">
    <w:name w:val="Chapter Label"/>
    <w:basedOn w:val="Normal"/>
    <w:next w:val="BodyText"/>
    <w:rsid w:val="007733DC"/>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7733D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7733D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733DC"/>
    <w:pPr>
      <w:spacing w:before="420" w:after="60" w:line="320" w:lineRule="exact"/>
    </w:pPr>
    <w:rPr>
      <w:caps/>
      <w:kern w:val="36"/>
      <w:sz w:val="38"/>
    </w:rPr>
  </w:style>
  <w:style w:type="paragraph" w:styleId="Date">
    <w:name w:val="Date"/>
    <w:basedOn w:val="BodyText"/>
    <w:rsid w:val="007733DC"/>
    <w:pPr>
      <w:spacing w:before="480" w:after="160"/>
      <w:jc w:val="center"/>
    </w:pPr>
    <w:rPr>
      <w:rFonts w:ascii="Times New Roman" w:hAnsi="Times New Roman"/>
      <w:b/>
      <w:spacing w:val="0"/>
      <w:sz w:val="20"/>
    </w:rPr>
  </w:style>
  <w:style w:type="paragraph" w:customStyle="1" w:styleId="DocumentLabel">
    <w:name w:val="Document Label"/>
    <w:basedOn w:val="Normal"/>
    <w:rsid w:val="007733DC"/>
    <w:pPr>
      <w:keepNext/>
      <w:spacing w:before="240" w:after="360"/>
    </w:pPr>
    <w:rPr>
      <w:b/>
      <w:kern w:val="28"/>
      <w:sz w:val="36"/>
    </w:rPr>
  </w:style>
  <w:style w:type="character" w:styleId="Emphasis">
    <w:name w:val="Emphasis"/>
    <w:qFormat/>
    <w:rsid w:val="007733DC"/>
    <w:rPr>
      <w:rFonts w:ascii="Arial Black" w:hAnsi="Arial Black"/>
      <w:sz w:val="18"/>
    </w:rPr>
  </w:style>
  <w:style w:type="paragraph" w:styleId="Footer">
    <w:name w:val="footer"/>
    <w:basedOn w:val="Normal"/>
    <w:rsid w:val="007733DC"/>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7733DC"/>
  </w:style>
  <w:style w:type="paragraph" w:customStyle="1" w:styleId="FooterFirst">
    <w:name w:val="Footer First"/>
    <w:basedOn w:val="Footer"/>
    <w:rsid w:val="007733DC"/>
    <w:pPr>
      <w:pBdr>
        <w:top w:val="none" w:sz="0" w:space="0" w:color="auto"/>
      </w:pBdr>
      <w:tabs>
        <w:tab w:val="clear" w:pos="8640"/>
      </w:tabs>
    </w:pPr>
    <w:rPr>
      <w:spacing w:val="-10"/>
    </w:rPr>
  </w:style>
  <w:style w:type="paragraph" w:customStyle="1" w:styleId="FooterOdd">
    <w:name w:val="Footer Odd"/>
    <w:basedOn w:val="Footer"/>
    <w:rsid w:val="007733DC"/>
    <w:pPr>
      <w:tabs>
        <w:tab w:val="right" w:pos="0"/>
      </w:tabs>
    </w:pPr>
  </w:style>
  <w:style w:type="paragraph" w:customStyle="1" w:styleId="FootnoteBase">
    <w:name w:val="Footnote Base"/>
    <w:basedOn w:val="Normal"/>
    <w:rsid w:val="007733DC"/>
    <w:pPr>
      <w:spacing w:before="240"/>
    </w:pPr>
    <w:rPr>
      <w:sz w:val="18"/>
    </w:rPr>
  </w:style>
  <w:style w:type="paragraph" w:styleId="Header">
    <w:name w:val="header"/>
    <w:basedOn w:val="Normal"/>
    <w:link w:val="HeaderChar"/>
    <w:rsid w:val="007733DC"/>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7733DC"/>
    <w:pPr>
      <w:keepLines/>
      <w:tabs>
        <w:tab w:val="center" w:pos="4320"/>
        <w:tab w:val="right" w:pos="8640"/>
      </w:tabs>
    </w:pPr>
  </w:style>
  <w:style w:type="paragraph" w:customStyle="1" w:styleId="HeaderEven">
    <w:name w:val="Header Even"/>
    <w:basedOn w:val="Header"/>
    <w:rsid w:val="007733DC"/>
  </w:style>
  <w:style w:type="paragraph" w:customStyle="1" w:styleId="HeaderFirst">
    <w:name w:val="Header First"/>
    <w:basedOn w:val="Header"/>
    <w:rsid w:val="007733DC"/>
    <w:pPr>
      <w:tabs>
        <w:tab w:val="clear" w:pos="8640"/>
      </w:tabs>
    </w:pPr>
    <w:rPr>
      <w:rFonts w:ascii="Garamond" w:hAnsi="Garamond"/>
      <w:b/>
    </w:rPr>
  </w:style>
  <w:style w:type="paragraph" w:customStyle="1" w:styleId="HeaderOdd">
    <w:name w:val="Header Odd"/>
    <w:basedOn w:val="Header"/>
    <w:rsid w:val="007733DC"/>
    <w:pPr>
      <w:tabs>
        <w:tab w:val="right" w:pos="0"/>
      </w:tabs>
      <w:jc w:val="right"/>
    </w:pPr>
  </w:style>
  <w:style w:type="paragraph" w:customStyle="1" w:styleId="HeadingBase">
    <w:name w:val="Heading Base"/>
    <w:basedOn w:val="Normal"/>
    <w:next w:val="BodyText"/>
    <w:rsid w:val="007733DC"/>
    <w:pPr>
      <w:keepNext/>
      <w:spacing w:before="240" w:after="120"/>
    </w:pPr>
    <w:rPr>
      <w:rFonts w:ascii="Arial" w:hAnsi="Arial"/>
      <w:b/>
      <w:kern w:val="28"/>
      <w:sz w:val="36"/>
    </w:rPr>
  </w:style>
  <w:style w:type="paragraph" w:customStyle="1" w:styleId="Icon1">
    <w:name w:val="Icon 1"/>
    <w:basedOn w:val="Normal"/>
    <w:rsid w:val="007733D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7733DC"/>
    <w:pPr>
      <w:tabs>
        <w:tab w:val="right" w:pos="3960"/>
      </w:tabs>
      <w:spacing w:line="240" w:lineRule="atLeast"/>
    </w:pPr>
    <w:rPr>
      <w:sz w:val="18"/>
    </w:rPr>
  </w:style>
  <w:style w:type="character" w:customStyle="1" w:styleId="Lead-inEmphasis">
    <w:name w:val="Lead-in Emphasis"/>
    <w:rsid w:val="007733DC"/>
    <w:rPr>
      <w:caps/>
      <w:sz w:val="22"/>
    </w:rPr>
  </w:style>
  <w:style w:type="character" w:styleId="LineNumber">
    <w:name w:val="line number"/>
    <w:rsid w:val="007733DC"/>
    <w:rPr>
      <w:rFonts w:ascii="Arial" w:hAnsi="Arial"/>
      <w:sz w:val="18"/>
    </w:rPr>
  </w:style>
  <w:style w:type="paragraph" w:styleId="List">
    <w:name w:val="List"/>
    <w:basedOn w:val="BodyText"/>
    <w:link w:val="ListChar"/>
    <w:rsid w:val="007733DC"/>
    <w:pPr>
      <w:tabs>
        <w:tab w:val="left" w:pos="720"/>
      </w:tabs>
      <w:ind w:left="360"/>
    </w:pPr>
  </w:style>
  <w:style w:type="character" w:customStyle="1" w:styleId="ListChar">
    <w:name w:val="List Char"/>
    <w:basedOn w:val="DefaultParagraphFont"/>
    <w:link w:val="List"/>
    <w:rsid w:val="007733DC"/>
    <w:rPr>
      <w:rFonts w:ascii="Garamond" w:hAnsi="Garamond"/>
      <w:spacing w:val="-5"/>
      <w:sz w:val="24"/>
      <w:lang w:val="en-US" w:eastAsia="en-US" w:bidi="ar-SA"/>
    </w:rPr>
  </w:style>
  <w:style w:type="paragraph" w:styleId="List2">
    <w:name w:val="List 2"/>
    <w:basedOn w:val="List"/>
    <w:rsid w:val="007733DC"/>
    <w:pPr>
      <w:tabs>
        <w:tab w:val="clear" w:pos="720"/>
        <w:tab w:val="left" w:pos="1080"/>
      </w:tabs>
      <w:ind w:left="1080"/>
    </w:pPr>
  </w:style>
  <w:style w:type="paragraph" w:styleId="List3">
    <w:name w:val="List 3"/>
    <w:basedOn w:val="List"/>
    <w:rsid w:val="007733DC"/>
    <w:pPr>
      <w:tabs>
        <w:tab w:val="clear" w:pos="720"/>
        <w:tab w:val="left" w:pos="1440"/>
      </w:tabs>
      <w:ind w:left="1440"/>
    </w:pPr>
  </w:style>
  <w:style w:type="paragraph" w:styleId="List4">
    <w:name w:val="List 4"/>
    <w:basedOn w:val="List"/>
    <w:rsid w:val="007733DC"/>
    <w:pPr>
      <w:tabs>
        <w:tab w:val="clear" w:pos="720"/>
        <w:tab w:val="left" w:pos="1800"/>
      </w:tabs>
      <w:ind w:left="1800"/>
    </w:pPr>
  </w:style>
  <w:style w:type="paragraph" w:styleId="List5">
    <w:name w:val="List 5"/>
    <w:basedOn w:val="List"/>
    <w:rsid w:val="007733DC"/>
    <w:pPr>
      <w:tabs>
        <w:tab w:val="clear" w:pos="720"/>
        <w:tab w:val="left" w:pos="2160"/>
      </w:tabs>
      <w:ind w:left="2160"/>
    </w:pPr>
  </w:style>
  <w:style w:type="paragraph" w:styleId="ListBullet">
    <w:name w:val="List Bullet"/>
    <w:basedOn w:val="List"/>
    <w:rsid w:val="007733DC"/>
    <w:pPr>
      <w:numPr>
        <w:numId w:val="2"/>
      </w:numPr>
      <w:tabs>
        <w:tab w:val="clear" w:pos="360"/>
        <w:tab w:val="clear" w:pos="720"/>
      </w:tabs>
      <w:ind w:right="360"/>
    </w:pPr>
  </w:style>
  <w:style w:type="paragraph" w:styleId="ListBullet2">
    <w:name w:val="List Bullet 2"/>
    <w:basedOn w:val="ListBullet"/>
    <w:rsid w:val="007733DC"/>
    <w:pPr>
      <w:ind w:left="1080"/>
    </w:pPr>
  </w:style>
  <w:style w:type="paragraph" w:styleId="ListBullet3">
    <w:name w:val="List Bullet 3"/>
    <w:basedOn w:val="ListBullet"/>
    <w:rsid w:val="007733DC"/>
    <w:pPr>
      <w:ind w:left="1440"/>
    </w:pPr>
  </w:style>
  <w:style w:type="paragraph" w:styleId="ListBullet4">
    <w:name w:val="List Bullet 4"/>
    <w:basedOn w:val="ListBullet"/>
    <w:rsid w:val="007733DC"/>
    <w:pPr>
      <w:ind w:left="1800"/>
    </w:pPr>
  </w:style>
  <w:style w:type="paragraph" w:styleId="ListBullet5">
    <w:name w:val="List Bullet 5"/>
    <w:basedOn w:val="Normal"/>
    <w:rsid w:val="007733DC"/>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7733DC"/>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7733DC"/>
    <w:pPr>
      <w:ind w:right="0"/>
      <w:jc w:val="left"/>
    </w:pPr>
    <w:rPr>
      <w:rFonts w:ascii="Times New Roman" w:hAnsi="Times New Roman"/>
      <w:spacing w:val="0"/>
      <w:sz w:val="20"/>
    </w:rPr>
  </w:style>
  <w:style w:type="paragraph" w:styleId="ListContinue">
    <w:name w:val="List Continue"/>
    <w:basedOn w:val="List"/>
    <w:rsid w:val="007733DC"/>
    <w:pPr>
      <w:tabs>
        <w:tab w:val="clear" w:pos="720"/>
      </w:tabs>
      <w:spacing w:after="160"/>
    </w:pPr>
  </w:style>
  <w:style w:type="paragraph" w:styleId="ListContinue2">
    <w:name w:val="List Continue 2"/>
    <w:basedOn w:val="ListContinue"/>
    <w:rsid w:val="007733DC"/>
    <w:pPr>
      <w:ind w:left="1080"/>
    </w:pPr>
  </w:style>
  <w:style w:type="paragraph" w:styleId="ListContinue3">
    <w:name w:val="List Continue 3"/>
    <w:basedOn w:val="ListContinue"/>
    <w:rsid w:val="007733DC"/>
    <w:pPr>
      <w:ind w:left="1440"/>
    </w:pPr>
  </w:style>
  <w:style w:type="paragraph" w:styleId="ListContinue4">
    <w:name w:val="List Continue 4"/>
    <w:basedOn w:val="ListContinue"/>
    <w:rsid w:val="007733DC"/>
    <w:pPr>
      <w:ind w:left="1800"/>
    </w:pPr>
  </w:style>
  <w:style w:type="paragraph" w:styleId="ListContinue5">
    <w:name w:val="List Continue 5"/>
    <w:basedOn w:val="ListContinue"/>
    <w:rsid w:val="007733DC"/>
    <w:pPr>
      <w:ind w:left="2160"/>
    </w:pPr>
  </w:style>
  <w:style w:type="paragraph" w:customStyle="1" w:styleId="ListFirst">
    <w:name w:val="List First"/>
    <w:basedOn w:val="List"/>
    <w:next w:val="List"/>
    <w:rsid w:val="007733DC"/>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7733DC"/>
    <w:pPr>
      <w:ind w:left="720" w:hanging="360"/>
      <w:jc w:val="left"/>
    </w:pPr>
    <w:rPr>
      <w:rFonts w:ascii="Times New Roman" w:hAnsi="Times New Roman"/>
      <w:spacing w:val="0"/>
      <w:sz w:val="20"/>
    </w:rPr>
  </w:style>
  <w:style w:type="paragraph" w:styleId="ListNumber">
    <w:name w:val="List Number"/>
    <w:basedOn w:val="List"/>
    <w:rsid w:val="007733DC"/>
    <w:pPr>
      <w:tabs>
        <w:tab w:val="clear" w:pos="720"/>
      </w:tabs>
      <w:ind w:left="720" w:right="360" w:hanging="360"/>
    </w:pPr>
  </w:style>
  <w:style w:type="paragraph" w:styleId="ListNumber2">
    <w:name w:val="List Number 2"/>
    <w:basedOn w:val="ListNumber"/>
    <w:rsid w:val="007733DC"/>
    <w:pPr>
      <w:ind w:left="1080"/>
    </w:pPr>
  </w:style>
  <w:style w:type="paragraph" w:styleId="ListNumber3">
    <w:name w:val="List Number 3"/>
    <w:basedOn w:val="ListNumber"/>
    <w:rsid w:val="007733DC"/>
    <w:pPr>
      <w:ind w:left="1440"/>
    </w:pPr>
  </w:style>
  <w:style w:type="paragraph" w:styleId="ListNumber4">
    <w:name w:val="List Number 4"/>
    <w:basedOn w:val="ListNumber"/>
    <w:rsid w:val="007733DC"/>
    <w:pPr>
      <w:ind w:left="1800"/>
    </w:pPr>
  </w:style>
  <w:style w:type="paragraph" w:styleId="ListNumber5">
    <w:name w:val="List Number 5"/>
    <w:basedOn w:val="ListNumber"/>
    <w:rsid w:val="007733DC"/>
    <w:pPr>
      <w:ind w:left="2160"/>
    </w:pPr>
  </w:style>
  <w:style w:type="paragraph" w:customStyle="1" w:styleId="ListNumberFirst">
    <w:name w:val="List Number First"/>
    <w:basedOn w:val="ListNumber"/>
    <w:next w:val="ListNumber"/>
    <w:rsid w:val="007733DC"/>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7733DC"/>
    <w:pPr>
      <w:ind w:right="0"/>
      <w:jc w:val="left"/>
    </w:pPr>
    <w:rPr>
      <w:rFonts w:ascii="Times New Roman" w:hAnsi="Times New Roman"/>
      <w:spacing w:val="0"/>
      <w:sz w:val="20"/>
    </w:rPr>
  </w:style>
  <w:style w:type="character" w:styleId="PageNumber">
    <w:name w:val="page number"/>
    <w:rsid w:val="007733DC"/>
    <w:rPr>
      <w:b/>
    </w:rPr>
  </w:style>
  <w:style w:type="paragraph" w:customStyle="1" w:styleId="PartLabel">
    <w:name w:val="Part Label"/>
    <w:basedOn w:val="Normal"/>
    <w:next w:val="Normal"/>
    <w:rsid w:val="007733D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7733DC"/>
    <w:pPr>
      <w:keepNext/>
      <w:spacing w:before="360" w:after="120"/>
      <w:jc w:val="center"/>
    </w:pPr>
    <w:rPr>
      <w:rFonts w:ascii="Arial" w:hAnsi="Arial"/>
      <w:i/>
      <w:kern w:val="28"/>
      <w:sz w:val="32"/>
    </w:rPr>
  </w:style>
  <w:style w:type="paragraph" w:customStyle="1" w:styleId="PartTitle">
    <w:name w:val="Part Title"/>
    <w:basedOn w:val="Normal"/>
    <w:next w:val="PartLabel"/>
    <w:rsid w:val="007733D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733DC"/>
    <w:pPr>
      <w:keepNext/>
    </w:pPr>
  </w:style>
  <w:style w:type="paragraph" w:customStyle="1" w:styleId="ReturnAddress">
    <w:name w:val="Return Address"/>
    <w:basedOn w:val="Normal"/>
    <w:rsid w:val="007733DC"/>
    <w:pPr>
      <w:jc w:val="center"/>
    </w:pPr>
    <w:rPr>
      <w:spacing w:val="-3"/>
      <w:sz w:val="20"/>
    </w:rPr>
  </w:style>
  <w:style w:type="paragraph" w:customStyle="1" w:styleId="SectionHeading">
    <w:name w:val="Section Heading"/>
    <w:basedOn w:val="Normal"/>
    <w:next w:val="BodyText"/>
    <w:rsid w:val="007733DC"/>
    <w:pPr>
      <w:spacing w:line="640" w:lineRule="atLeast"/>
    </w:pPr>
    <w:rPr>
      <w:rFonts w:ascii="Arial Black" w:hAnsi="Arial Black"/>
      <w:caps/>
      <w:spacing w:val="60"/>
      <w:sz w:val="15"/>
    </w:rPr>
  </w:style>
  <w:style w:type="paragraph" w:customStyle="1" w:styleId="SectionLabel">
    <w:name w:val="Section Label"/>
    <w:basedOn w:val="Normal"/>
    <w:next w:val="Normal"/>
    <w:rsid w:val="007733DC"/>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7733DC"/>
    <w:pPr>
      <w:spacing w:before="1940" w:after="0" w:line="200" w:lineRule="atLeast"/>
    </w:pPr>
    <w:rPr>
      <w:rFonts w:ascii="Garamond" w:hAnsi="Garamond"/>
      <w:b/>
      <w:caps/>
      <w:spacing w:val="30"/>
      <w:sz w:val="18"/>
    </w:rPr>
  </w:style>
  <w:style w:type="paragraph" w:styleId="Title">
    <w:name w:val="Title"/>
    <w:basedOn w:val="HeadingBase"/>
    <w:qFormat/>
    <w:rsid w:val="007733DC"/>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7733DC"/>
    <w:pPr>
      <w:keepNext/>
      <w:pBdr>
        <w:top w:val="single" w:sz="6" w:space="1" w:color="auto"/>
      </w:pBdr>
      <w:spacing w:after="5280" w:line="480" w:lineRule="exact"/>
    </w:pPr>
    <w:rPr>
      <w:spacing w:val="-15"/>
      <w:kern w:val="28"/>
      <w:sz w:val="44"/>
    </w:rPr>
  </w:style>
  <w:style w:type="character" w:customStyle="1" w:styleId="Superscript">
    <w:name w:val="Superscript"/>
    <w:rsid w:val="007733DC"/>
    <w:rPr>
      <w:position w:val="0"/>
      <w:vertAlign w:val="superscript"/>
    </w:rPr>
  </w:style>
  <w:style w:type="paragraph" w:customStyle="1" w:styleId="TitleCover">
    <w:name w:val="Title Cover"/>
    <w:basedOn w:val="HeadingBase"/>
    <w:next w:val="SubtitleCover"/>
    <w:rsid w:val="007733DC"/>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semiHidden/>
    <w:rsid w:val="007733DC"/>
    <w:pPr>
      <w:tabs>
        <w:tab w:val="right" w:pos="3600"/>
      </w:tabs>
      <w:spacing w:line="320" w:lineRule="atLeast"/>
    </w:pPr>
    <w:rPr>
      <w:rFonts w:ascii="Arial Black" w:hAnsi="Arial Black"/>
      <w:sz w:val="15"/>
    </w:rPr>
  </w:style>
  <w:style w:type="paragraph" w:styleId="TOC2">
    <w:name w:val="toc 2"/>
    <w:basedOn w:val="TOC1"/>
    <w:semiHidden/>
    <w:rsid w:val="007733DC"/>
  </w:style>
  <w:style w:type="paragraph" w:customStyle="1" w:styleId="TOCBase">
    <w:name w:val="TOC Base"/>
    <w:basedOn w:val="TOC2"/>
    <w:rsid w:val="007733DC"/>
  </w:style>
  <w:style w:type="paragraph" w:styleId="PlainText">
    <w:name w:val="Plain Text"/>
    <w:basedOn w:val="Normal"/>
    <w:rsid w:val="007733DC"/>
    <w:rPr>
      <w:rFonts w:ascii="Courier New" w:hAnsi="Courier New" w:cs="Courier New"/>
      <w:sz w:val="20"/>
    </w:rPr>
  </w:style>
  <w:style w:type="paragraph" w:customStyle="1" w:styleId="SubtitleCover1">
    <w:name w:val="Subtitle Cover1"/>
    <w:basedOn w:val="Normal"/>
    <w:next w:val="Normal"/>
    <w:rsid w:val="007733DC"/>
    <w:pPr>
      <w:keepNext/>
      <w:pBdr>
        <w:top w:val="single" w:sz="6" w:space="1" w:color="auto"/>
      </w:pBdr>
      <w:spacing w:after="5280" w:line="480" w:lineRule="exact"/>
    </w:pPr>
    <w:rPr>
      <w:spacing w:val="-15"/>
      <w:kern w:val="28"/>
      <w:sz w:val="44"/>
    </w:rPr>
  </w:style>
  <w:style w:type="paragraph" w:customStyle="1" w:styleId="ReturnAddress1">
    <w:name w:val="Return Address1"/>
    <w:basedOn w:val="Normal"/>
    <w:rsid w:val="007733DC"/>
    <w:pPr>
      <w:jc w:val="center"/>
    </w:pPr>
    <w:rPr>
      <w:spacing w:val="-3"/>
      <w:sz w:val="20"/>
    </w:rPr>
  </w:style>
  <w:style w:type="paragraph" w:styleId="NormalWeb">
    <w:name w:val="Normal (Web)"/>
    <w:basedOn w:val="Normal"/>
    <w:rsid w:val="007733DC"/>
    <w:pPr>
      <w:spacing w:before="100" w:beforeAutospacing="1" w:after="100" w:afterAutospacing="1"/>
    </w:pPr>
    <w:rPr>
      <w:rFonts w:ascii="Arial" w:hAnsi="Arial" w:cs="Arial"/>
      <w:sz w:val="18"/>
      <w:szCs w:val="18"/>
    </w:rPr>
  </w:style>
  <w:style w:type="paragraph" w:styleId="BodyText2">
    <w:name w:val="Body Text 2"/>
    <w:basedOn w:val="Normal"/>
    <w:rsid w:val="007733DC"/>
    <w:pPr>
      <w:autoSpaceDE w:val="0"/>
      <w:autoSpaceDN w:val="0"/>
      <w:adjustRightInd w:val="0"/>
      <w:spacing w:line="240" w:lineRule="atLeast"/>
    </w:pPr>
    <w:rPr>
      <w:color w:val="000000"/>
      <w:sz w:val="24"/>
    </w:rPr>
  </w:style>
  <w:style w:type="character" w:styleId="Hyperlink">
    <w:name w:val="Hyperlink"/>
    <w:basedOn w:val="DefaultParagraphFont"/>
    <w:rsid w:val="007733DC"/>
    <w:rPr>
      <w:color w:val="0000FF"/>
      <w:u w:val="single"/>
    </w:rPr>
  </w:style>
  <w:style w:type="paragraph" w:customStyle="1" w:styleId="Header2">
    <w:name w:val="Header 2"/>
    <w:basedOn w:val="Normal"/>
    <w:rsid w:val="007733DC"/>
    <w:pPr>
      <w:jc w:val="right"/>
    </w:pPr>
    <w:rPr>
      <w:rFonts w:ascii="Arial" w:hAnsi="Arial"/>
    </w:rPr>
  </w:style>
  <w:style w:type="paragraph" w:customStyle="1" w:styleId="Default">
    <w:name w:val="Default"/>
    <w:rsid w:val="007733DC"/>
    <w:pPr>
      <w:autoSpaceDE w:val="0"/>
      <w:autoSpaceDN w:val="0"/>
      <w:adjustRightInd w:val="0"/>
    </w:pPr>
    <w:rPr>
      <w:rFonts w:ascii="Arial" w:hAnsi="Arial" w:cs="Arial"/>
    </w:rPr>
  </w:style>
  <w:style w:type="paragraph" w:styleId="NormalIndent">
    <w:name w:val="Normal Indent"/>
    <w:basedOn w:val="Normal"/>
    <w:rsid w:val="007733DC"/>
    <w:pPr>
      <w:ind w:left="720"/>
    </w:pPr>
    <w:rPr>
      <w:rFonts w:ascii="Courier New" w:hAnsi="Courier New" w:cs="Courier New"/>
      <w:sz w:val="18"/>
    </w:rPr>
  </w:style>
  <w:style w:type="paragraph" w:customStyle="1" w:styleId="CM4">
    <w:name w:val="CM4"/>
    <w:basedOn w:val="Default"/>
    <w:next w:val="Default"/>
    <w:rsid w:val="007733DC"/>
    <w:pPr>
      <w:spacing w:line="271" w:lineRule="auto"/>
    </w:pPr>
    <w:rPr>
      <w:rFonts w:ascii="Garamond" w:hAnsi="Garamond" w:cs="Times New Roman"/>
      <w:sz w:val="24"/>
      <w:szCs w:val="24"/>
    </w:rPr>
  </w:style>
  <w:style w:type="paragraph" w:customStyle="1" w:styleId="CM8">
    <w:name w:val="CM8"/>
    <w:basedOn w:val="Default"/>
    <w:next w:val="Default"/>
    <w:rsid w:val="007733DC"/>
    <w:pPr>
      <w:spacing w:line="271" w:lineRule="auto"/>
    </w:pPr>
    <w:rPr>
      <w:rFonts w:ascii="Garamond" w:hAnsi="Garamond" w:cs="Times New Roman"/>
      <w:sz w:val="24"/>
      <w:szCs w:val="24"/>
    </w:rPr>
  </w:style>
  <w:style w:type="paragraph" w:customStyle="1" w:styleId="CM10">
    <w:name w:val="CM10"/>
    <w:basedOn w:val="Default"/>
    <w:next w:val="Default"/>
    <w:rsid w:val="007733DC"/>
    <w:pPr>
      <w:spacing w:line="273" w:lineRule="auto"/>
    </w:pPr>
    <w:rPr>
      <w:rFonts w:ascii="Garamond" w:hAnsi="Garamond" w:cs="Times New Roman"/>
      <w:sz w:val="24"/>
      <w:szCs w:val="24"/>
    </w:rPr>
  </w:style>
  <w:style w:type="paragraph" w:customStyle="1" w:styleId="CM12">
    <w:name w:val="CM12"/>
    <w:basedOn w:val="Default"/>
    <w:next w:val="Default"/>
    <w:rsid w:val="007733DC"/>
    <w:pPr>
      <w:spacing w:line="271" w:lineRule="auto"/>
    </w:pPr>
    <w:rPr>
      <w:rFonts w:ascii="Garamond" w:hAnsi="Garamond" w:cs="Times New Roman"/>
      <w:sz w:val="24"/>
      <w:szCs w:val="24"/>
    </w:rPr>
  </w:style>
  <w:style w:type="paragraph" w:customStyle="1" w:styleId="CM5">
    <w:name w:val="CM5"/>
    <w:basedOn w:val="Default"/>
    <w:next w:val="Default"/>
    <w:rsid w:val="007733DC"/>
    <w:pPr>
      <w:spacing w:line="271" w:lineRule="auto"/>
    </w:pPr>
    <w:rPr>
      <w:rFonts w:ascii="Garamond" w:hAnsi="Garamond" w:cs="Times New Roman"/>
      <w:sz w:val="24"/>
      <w:szCs w:val="24"/>
    </w:rPr>
  </w:style>
  <w:style w:type="paragraph" w:customStyle="1" w:styleId="CM24">
    <w:name w:val="CM24"/>
    <w:basedOn w:val="Default"/>
    <w:next w:val="Default"/>
    <w:rsid w:val="007733DC"/>
    <w:pPr>
      <w:spacing w:line="271" w:lineRule="auto"/>
    </w:pPr>
    <w:rPr>
      <w:rFonts w:ascii="Garamond" w:hAnsi="Garamond" w:cs="Times New Roman"/>
      <w:sz w:val="24"/>
      <w:szCs w:val="24"/>
    </w:rPr>
  </w:style>
  <w:style w:type="paragraph" w:customStyle="1" w:styleId="CM6">
    <w:name w:val="CM6"/>
    <w:basedOn w:val="Default"/>
    <w:next w:val="Default"/>
    <w:rsid w:val="007733DC"/>
    <w:pPr>
      <w:spacing w:line="271" w:lineRule="auto"/>
    </w:pPr>
    <w:rPr>
      <w:rFonts w:ascii="Garamond" w:hAnsi="Garamond" w:cs="Times New Roman"/>
      <w:sz w:val="24"/>
      <w:szCs w:val="24"/>
    </w:rPr>
  </w:style>
  <w:style w:type="paragraph" w:customStyle="1" w:styleId="CM28">
    <w:name w:val="CM28"/>
    <w:basedOn w:val="Default"/>
    <w:next w:val="Default"/>
    <w:rsid w:val="007733DC"/>
    <w:pPr>
      <w:spacing w:line="271" w:lineRule="auto"/>
    </w:pPr>
    <w:rPr>
      <w:rFonts w:ascii="Garamond" w:hAnsi="Garamond" w:cs="Times New Roman"/>
      <w:sz w:val="24"/>
      <w:szCs w:val="24"/>
    </w:rPr>
  </w:style>
  <w:style w:type="paragraph" w:customStyle="1" w:styleId="CM39">
    <w:name w:val="CM39"/>
    <w:basedOn w:val="Default"/>
    <w:next w:val="Default"/>
    <w:rsid w:val="007733DC"/>
    <w:pPr>
      <w:spacing w:line="271" w:lineRule="auto"/>
    </w:pPr>
    <w:rPr>
      <w:rFonts w:ascii="Garamond" w:hAnsi="Garamond" w:cs="Times New Roman"/>
      <w:sz w:val="24"/>
      <w:szCs w:val="24"/>
    </w:rPr>
  </w:style>
  <w:style w:type="table" w:styleId="TableGrid">
    <w:name w:val="Table Grid"/>
    <w:basedOn w:val="TableNormal"/>
    <w:rsid w:val="0077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7733DC"/>
    <w:pPr>
      <w:spacing w:after="120"/>
      <w:ind w:left="360"/>
    </w:pPr>
    <w:rPr>
      <w:szCs w:val="16"/>
    </w:rPr>
  </w:style>
  <w:style w:type="paragraph" w:customStyle="1" w:styleId="Xeroxcaption">
    <w:name w:val="Xerox caption"/>
    <w:basedOn w:val="Caption"/>
    <w:next w:val="BodyText"/>
    <w:rsid w:val="007733DC"/>
    <w:pPr>
      <w:spacing w:before="120" w:after="120"/>
      <w:jc w:val="center"/>
    </w:pPr>
    <w:rPr>
      <w:rFonts w:ascii="Arial" w:hAnsi="Arial"/>
      <w:b/>
      <w:caps/>
      <w:spacing w:val="0"/>
      <w:sz w:val="22"/>
    </w:rPr>
  </w:style>
  <w:style w:type="paragraph" w:customStyle="1" w:styleId="TableText">
    <w:name w:val="Table Text"/>
    <w:rsid w:val="007733DC"/>
    <w:rPr>
      <w:rFonts w:ascii="Arial" w:hAnsi="Arial"/>
      <w:noProof/>
    </w:rPr>
  </w:style>
  <w:style w:type="paragraph" w:customStyle="1" w:styleId="Footer-CoverPage">
    <w:name w:val="Footer-Cover Page"/>
    <w:basedOn w:val="Footer"/>
    <w:rsid w:val="007733DC"/>
    <w:pPr>
      <w:keepLines w:val="0"/>
      <w:pBdr>
        <w:top w:val="none" w:sz="0" w:space="0" w:color="auto"/>
      </w:pBdr>
      <w:jc w:val="left"/>
    </w:pPr>
    <w:rPr>
      <w:rFonts w:ascii="Arial" w:hAnsi="Arial"/>
      <w:b/>
      <w:sz w:val="40"/>
    </w:rPr>
  </w:style>
  <w:style w:type="character" w:styleId="Strong">
    <w:name w:val="Strong"/>
    <w:basedOn w:val="DefaultParagraphFont"/>
    <w:qFormat/>
    <w:rsid w:val="007733DC"/>
    <w:rPr>
      <w:b/>
      <w:bCs/>
    </w:rPr>
  </w:style>
  <w:style w:type="paragraph" w:customStyle="1" w:styleId="CM31">
    <w:name w:val="CM31"/>
    <w:basedOn w:val="Default"/>
    <w:next w:val="Default"/>
    <w:rsid w:val="007733DC"/>
    <w:pPr>
      <w:widowControl w:val="0"/>
      <w:spacing w:after="275"/>
    </w:pPr>
    <w:rPr>
      <w:rFonts w:cs="Times New Roman"/>
      <w:sz w:val="24"/>
      <w:szCs w:val="24"/>
    </w:rPr>
  </w:style>
  <w:style w:type="paragraph" w:styleId="BalloonText">
    <w:name w:val="Balloon Text"/>
    <w:basedOn w:val="Normal"/>
    <w:semiHidden/>
    <w:rsid w:val="00EA5C40"/>
    <w:rPr>
      <w:rFonts w:ascii="Tahoma" w:hAnsi="Tahoma" w:cs="Tahoma"/>
      <w:szCs w:val="16"/>
    </w:rPr>
  </w:style>
  <w:style w:type="character" w:customStyle="1" w:styleId="HeaderChar">
    <w:name w:val="Header Char"/>
    <w:basedOn w:val="DefaultParagraphFont"/>
    <w:link w:val="Header"/>
    <w:uiPriority w:val="99"/>
    <w:rsid w:val="00663460"/>
    <w:rPr>
      <w:rFonts w:ascii="Arial Black" w:hAnsi="Arial Black"/>
      <w:caps/>
      <w:spacing w:val="60"/>
      <w:sz w:val="14"/>
    </w:rPr>
  </w:style>
  <w:style w:type="paragraph" w:styleId="ListParagraph">
    <w:name w:val="List Paragraph"/>
    <w:basedOn w:val="Normal"/>
    <w:uiPriority w:val="34"/>
    <w:qFormat/>
    <w:rsid w:val="006F0ABE"/>
    <w:pPr>
      <w:ind w:left="720"/>
      <w:contextualSpacing/>
    </w:pPr>
  </w:style>
  <w:style w:type="character" w:styleId="CommentReference">
    <w:name w:val="annotation reference"/>
    <w:basedOn w:val="DefaultParagraphFont"/>
    <w:rsid w:val="00760185"/>
    <w:rPr>
      <w:sz w:val="16"/>
      <w:szCs w:val="16"/>
    </w:rPr>
  </w:style>
  <w:style w:type="paragraph" w:styleId="CommentText">
    <w:name w:val="annotation text"/>
    <w:basedOn w:val="Normal"/>
    <w:link w:val="CommentTextChar"/>
    <w:rsid w:val="00760185"/>
    <w:rPr>
      <w:sz w:val="20"/>
    </w:rPr>
  </w:style>
  <w:style w:type="character" w:customStyle="1" w:styleId="CommentTextChar">
    <w:name w:val="Comment Text Char"/>
    <w:basedOn w:val="DefaultParagraphFont"/>
    <w:link w:val="CommentText"/>
    <w:rsid w:val="00760185"/>
    <w:rPr>
      <w:rFonts w:ascii="Garamond" w:hAnsi="Garamond"/>
    </w:rPr>
  </w:style>
  <w:style w:type="paragraph" w:styleId="CommentSubject">
    <w:name w:val="annotation subject"/>
    <w:basedOn w:val="CommentText"/>
    <w:next w:val="CommentText"/>
    <w:link w:val="CommentSubjectChar"/>
    <w:rsid w:val="00760185"/>
    <w:rPr>
      <w:b/>
      <w:bCs/>
    </w:rPr>
  </w:style>
  <w:style w:type="character" w:customStyle="1" w:styleId="CommentSubjectChar">
    <w:name w:val="Comment Subject Char"/>
    <w:basedOn w:val="CommentTextChar"/>
    <w:link w:val="CommentSubject"/>
    <w:rsid w:val="00760185"/>
    <w:rPr>
      <w:rFonts w:ascii="Garamond" w:hAnsi="Garamon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3DC"/>
    <w:rPr>
      <w:rFonts w:ascii="Garamond" w:hAnsi="Garamond"/>
      <w:sz w:val="16"/>
    </w:rPr>
  </w:style>
  <w:style w:type="paragraph" w:styleId="Heading1">
    <w:name w:val="heading 1"/>
    <w:basedOn w:val="Normal"/>
    <w:next w:val="BodyText"/>
    <w:qFormat/>
    <w:rsid w:val="007733DC"/>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7733DC"/>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7733DC"/>
    <w:pPr>
      <w:keepNext/>
      <w:outlineLvl w:val="2"/>
    </w:pPr>
    <w:rPr>
      <w:rFonts w:ascii="Arial Black" w:hAnsi="Arial Black"/>
      <w:spacing w:val="-5"/>
      <w:sz w:val="18"/>
    </w:rPr>
  </w:style>
  <w:style w:type="paragraph" w:styleId="Heading4">
    <w:name w:val="heading 4"/>
    <w:basedOn w:val="Normal"/>
    <w:next w:val="BodyText"/>
    <w:qFormat/>
    <w:rsid w:val="007733DC"/>
    <w:pPr>
      <w:keepNext/>
      <w:spacing w:after="240"/>
      <w:jc w:val="center"/>
      <w:outlineLvl w:val="3"/>
    </w:pPr>
    <w:rPr>
      <w:caps/>
      <w:spacing w:val="30"/>
    </w:rPr>
  </w:style>
  <w:style w:type="paragraph" w:styleId="Heading5">
    <w:name w:val="heading 5"/>
    <w:basedOn w:val="Normal"/>
    <w:next w:val="BodyText"/>
    <w:qFormat/>
    <w:rsid w:val="007733DC"/>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7733DC"/>
    <w:pPr>
      <w:keepNext/>
      <w:framePr w:w="1800" w:wrap="around" w:vAnchor="text" w:hAnchor="page" w:x="1201" w:y="1"/>
      <w:outlineLvl w:val="5"/>
    </w:pPr>
  </w:style>
  <w:style w:type="paragraph" w:styleId="Heading7">
    <w:name w:val="heading 7"/>
    <w:basedOn w:val="Normal"/>
    <w:next w:val="BodyText"/>
    <w:qFormat/>
    <w:rsid w:val="007733DC"/>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7733DC"/>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7733DC"/>
    <w:pPr>
      <w:keepNext/>
      <w:spacing w:before="80" w:after="60"/>
      <w:outlineLvl w:val="8"/>
    </w:pPr>
    <w:rPr>
      <w:b/>
      <w:i/>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33DC"/>
    <w:pPr>
      <w:spacing w:after="240"/>
      <w:jc w:val="both"/>
    </w:pPr>
    <w:rPr>
      <w:spacing w:val="-5"/>
      <w:sz w:val="24"/>
    </w:rPr>
  </w:style>
  <w:style w:type="paragraph" w:customStyle="1" w:styleId="BlockQuotation">
    <w:name w:val="Block Quotation"/>
    <w:basedOn w:val="Normal"/>
    <w:next w:val="BodyText"/>
    <w:rsid w:val="007733D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7733D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7733DC"/>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7733DC"/>
    <w:pPr>
      <w:ind w:firstLine="360"/>
    </w:pPr>
  </w:style>
  <w:style w:type="paragraph" w:customStyle="1" w:styleId="BodyTextKeep">
    <w:name w:val="Body Text Keep"/>
    <w:basedOn w:val="BodyText"/>
    <w:next w:val="BodyText"/>
    <w:rsid w:val="007733DC"/>
    <w:pPr>
      <w:keepNext/>
    </w:pPr>
  </w:style>
  <w:style w:type="paragraph" w:styleId="Caption">
    <w:name w:val="caption"/>
    <w:basedOn w:val="Normal"/>
    <w:next w:val="BodyText"/>
    <w:qFormat/>
    <w:rsid w:val="007733DC"/>
    <w:pPr>
      <w:spacing w:after="240"/>
    </w:pPr>
    <w:rPr>
      <w:spacing w:val="-5"/>
    </w:rPr>
  </w:style>
  <w:style w:type="paragraph" w:customStyle="1" w:styleId="ChapterLabel">
    <w:name w:val="Chapter Label"/>
    <w:basedOn w:val="Normal"/>
    <w:next w:val="BodyText"/>
    <w:rsid w:val="007733DC"/>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7733D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7733D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733DC"/>
    <w:pPr>
      <w:spacing w:before="420" w:after="60" w:line="320" w:lineRule="exact"/>
    </w:pPr>
    <w:rPr>
      <w:caps/>
      <w:kern w:val="36"/>
      <w:sz w:val="38"/>
    </w:rPr>
  </w:style>
  <w:style w:type="paragraph" w:styleId="Date">
    <w:name w:val="Date"/>
    <w:basedOn w:val="BodyText"/>
    <w:rsid w:val="007733DC"/>
    <w:pPr>
      <w:spacing w:before="480" w:after="160"/>
      <w:jc w:val="center"/>
    </w:pPr>
    <w:rPr>
      <w:rFonts w:ascii="Times New Roman" w:hAnsi="Times New Roman"/>
      <w:b/>
      <w:spacing w:val="0"/>
      <w:sz w:val="20"/>
    </w:rPr>
  </w:style>
  <w:style w:type="paragraph" w:customStyle="1" w:styleId="DocumentLabel">
    <w:name w:val="Document Label"/>
    <w:basedOn w:val="Normal"/>
    <w:rsid w:val="007733DC"/>
    <w:pPr>
      <w:keepNext/>
      <w:spacing w:before="240" w:after="360"/>
    </w:pPr>
    <w:rPr>
      <w:b/>
      <w:kern w:val="28"/>
      <w:sz w:val="36"/>
    </w:rPr>
  </w:style>
  <w:style w:type="character" w:styleId="Emphasis">
    <w:name w:val="Emphasis"/>
    <w:qFormat/>
    <w:rsid w:val="007733DC"/>
    <w:rPr>
      <w:rFonts w:ascii="Arial Black" w:hAnsi="Arial Black"/>
      <w:sz w:val="18"/>
    </w:rPr>
  </w:style>
  <w:style w:type="paragraph" w:styleId="Footer">
    <w:name w:val="footer"/>
    <w:basedOn w:val="Normal"/>
    <w:rsid w:val="007733DC"/>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7733DC"/>
  </w:style>
  <w:style w:type="paragraph" w:customStyle="1" w:styleId="FooterFirst">
    <w:name w:val="Footer First"/>
    <w:basedOn w:val="Footer"/>
    <w:rsid w:val="007733DC"/>
    <w:pPr>
      <w:pBdr>
        <w:top w:val="none" w:sz="0" w:space="0" w:color="auto"/>
      </w:pBdr>
      <w:tabs>
        <w:tab w:val="clear" w:pos="8640"/>
      </w:tabs>
    </w:pPr>
    <w:rPr>
      <w:spacing w:val="-10"/>
    </w:rPr>
  </w:style>
  <w:style w:type="paragraph" w:customStyle="1" w:styleId="FooterOdd">
    <w:name w:val="Footer Odd"/>
    <w:basedOn w:val="Footer"/>
    <w:rsid w:val="007733DC"/>
    <w:pPr>
      <w:tabs>
        <w:tab w:val="right" w:pos="0"/>
      </w:tabs>
    </w:pPr>
  </w:style>
  <w:style w:type="paragraph" w:customStyle="1" w:styleId="FootnoteBase">
    <w:name w:val="Footnote Base"/>
    <w:basedOn w:val="Normal"/>
    <w:rsid w:val="007733DC"/>
    <w:pPr>
      <w:spacing w:before="240"/>
    </w:pPr>
    <w:rPr>
      <w:sz w:val="18"/>
    </w:rPr>
  </w:style>
  <w:style w:type="paragraph" w:styleId="Header">
    <w:name w:val="header"/>
    <w:basedOn w:val="Normal"/>
    <w:link w:val="HeaderChar"/>
    <w:rsid w:val="007733DC"/>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7733DC"/>
    <w:pPr>
      <w:keepLines/>
      <w:tabs>
        <w:tab w:val="center" w:pos="4320"/>
        <w:tab w:val="right" w:pos="8640"/>
      </w:tabs>
    </w:pPr>
  </w:style>
  <w:style w:type="paragraph" w:customStyle="1" w:styleId="HeaderEven">
    <w:name w:val="Header Even"/>
    <w:basedOn w:val="Header"/>
    <w:rsid w:val="007733DC"/>
  </w:style>
  <w:style w:type="paragraph" w:customStyle="1" w:styleId="HeaderFirst">
    <w:name w:val="Header First"/>
    <w:basedOn w:val="Header"/>
    <w:rsid w:val="007733DC"/>
    <w:pPr>
      <w:tabs>
        <w:tab w:val="clear" w:pos="8640"/>
      </w:tabs>
    </w:pPr>
    <w:rPr>
      <w:rFonts w:ascii="Garamond" w:hAnsi="Garamond"/>
      <w:b/>
    </w:rPr>
  </w:style>
  <w:style w:type="paragraph" w:customStyle="1" w:styleId="HeaderOdd">
    <w:name w:val="Header Odd"/>
    <w:basedOn w:val="Header"/>
    <w:rsid w:val="007733DC"/>
    <w:pPr>
      <w:tabs>
        <w:tab w:val="right" w:pos="0"/>
      </w:tabs>
      <w:jc w:val="right"/>
    </w:pPr>
  </w:style>
  <w:style w:type="paragraph" w:customStyle="1" w:styleId="HeadingBase">
    <w:name w:val="Heading Base"/>
    <w:basedOn w:val="Normal"/>
    <w:next w:val="BodyText"/>
    <w:rsid w:val="007733DC"/>
    <w:pPr>
      <w:keepNext/>
      <w:spacing w:before="240" w:after="120"/>
    </w:pPr>
    <w:rPr>
      <w:rFonts w:ascii="Arial" w:hAnsi="Arial"/>
      <w:b/>
      <w:kern w:val="28"/>
      <w:sz w:val="36"/>
    </w:rPr>
  </w:style>
  <w:style w:type="paragraph" w:customStyle="1" w:styleId="Icon1">
    <w:name w:val="Icon 1"/>
    <w:basedOn w:val="Normal"/>
    <w:rsid w:val="007733D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7733DC"/>
    <w:pPr>
      <w:tabs>
        <w:tab w:val="right" w:pos="3960"/>
      </w:tabs>
      <w:spacing w:line="240" w:lineRule="atLeast"/>
    </w:pPr>
    <w:rPr>
      <w:sz w:val="18"/>
    </w:rPr>
  </w:style>
  <w:style w:type="character" w:customStyle="1" w:styleId="Lead-inEmphasis">
    <w:name w:val="Lead-in Emphasis"/>
    <w:rsid w:val="007733DC"/>
    <w:rPr>
      <w:caps/>
      <w:sz w:val="22"/>
    </w:rPr>
  </w:style>
  <w:style w:type="character" w:styleId="LineNumber">
    <w:name w:val="line number"/>
    <w:rsid w:val="007733DC"/>
    <w:rPr>
      <w:rFonts w:ascii="Arial" w:hAnsi="Arial"/>
      <w:sz w:val="18"/>
    </w:rPr>
  </w:style>
  <w:style w:type="paragraph" w:styleId="List">
    <w:name w:val="List"/>
    <w:basedOn w:val="BodyText"/>
    <w:link w:val="ListChar"/>
    <w:rsid w:val="007733DC"/>
    <w:pPr>
      <w:tabs>
        <w:tab w:val="left" w:pos="720"/>
      </w:tabs>
      <w:ind w:left="360"/>
    </w:pPr>
  </w:style>
  <w:style w:type="character" w:customStyle="1" w:styleId="ListChar">
    <w:name w:val="List Char"/>
    <w:basedOn w:val="DefaultParagraphFont"/>
    <w:link w:val="List"/>
    <w:rsid w:val="007733DC"/>
    <w:rPr>
      <w:rFonts w:ascii="Garamond" w:hAnsi="Garamond"/>
      <w:spacing w:val="-5"/>
      <w:sz w:val="24"/>
      <w:lang w:val="en-US" w:eastAsia="en-US" w:bidi="ar-SA"/>
    </w:rPr>
  </w:style>
  <w:style w:type="paragraph" w:styleId="List2">
    <w:name w:val="List 2"/>
    <w:basedOn w:val="List"/>
    <w:rsid w:val="007733DC"/>
    <w:pPr>
      <w:tabs>
        <w:tab w:val="clear" w:pos="720"/>
        <w:tab w:val="left" w:pos="1080"/>
      </w:tabs>
      <w:ind w:left="1080"/>
    </w:pPr>
  </w:style>
  <w:style w:type="paragraph" w:styleId="List3">
    <w:name w:val="List 3"/>
    <w:basedOn w:val="List"/>
    <w:rsid w:val="007733DC"/>
    <w:pPr>
      <w:tabs>
        <w:tab w:val="clear" w:pos="720"/>
        <w:tab w:val="left" w:pos="1440"/>
      </w:tabs>
      <w:ind w:left="1440"/>
    </w:pPr>
  </w:style>
  <w:style w:type="paragraph" w:styleId="List4">
    <w:name w:val="List 4"/>
    <w:basedOn w:val="List"/>
    <w:rsid w:val="007733DC"/>
    <w:pPr>
      <w:tabs>
        <w:tab w:val="clear" w:pos="720"/>
        <w:tab w:val="left" w:pos="1800"/>
      </w:tabs>
      <w:ind w:left="1800"/>
    </w:pPr>
  </w:style>
  <w:style w:type="paragraph" w:styleId="List5">
    <w:name w:val="List 5"/>
    <w:basedOn w:val="List"/>
    <w:rsid w:val="007733DC"/>
    <w:pPr>
      <w:tabs>
        <w:tab w:val="clear" w:pos="720"/>
        <w:tab w:val="left" w:pos="2160"/>
      </w:tabs>
      <w:ind w:left="2160"/>
    </w:pPr>
  </w:style>
  <w:style w:type="paragraph" w:styleId="ListBullet">
    <w:name w:val="List Bullet"/>
    <w:basedOn w:val="List"/>
    <w:rsid w:val="007733DC"/>
    <w:pPr>
      <w:numPr>
        <w:numId w:val="2"/>
      </w:numPr>
      <w:tabs>
        <w:tab w:val="clear" w:pos="360"/>
        <w:tab w:val="clear" w:pos="720"/>
      </w:tabs>
      <w:ind w:right="360"/>
    </w:pPr>
  </w:style>
  <w:style w:type="paragraph" w:styleId="ListBullet2">
    <w:name w:val="List Bullet 2"/>
    <w:basedOn w:val="ListBullet"/>
    <w:rsid w:val="007733DC"/>
    <w:pPr>
      <w:ind w:left="1080"/>
    </w:pPr>
  </w:style>
  <w:style w:type="paragraph" w:styleId="ListBullet3">
    <w:name w:val="List Bullet 3"/>
    <w:basedOn w:val="ListBullet"/>
    <w:rsid w:val="007733DC"/>
    <w:pPr>
      <w:ind w:left="1440"/>
    </w:pPr>
  </w:style>
  <w:style w:type="paragraph" w:styleId="ListBullet4">
    <w:name w:val="List Bullet 4"/>
    <w:basedOn w:val="ListBullet"/>
    <w:rsid w:val="007733DC"/>
    <w:pPr>
      <w:ind w:left="1800"/>
    </w:pPr>
  </w:style>
  <w:style w:type="paragraph" w:styleId="ListBullet5">
    <w:name w:val="List Bullet 5"/>
    <w:basedOn w:val="Normal"/>
    <w:rsid w:val="007733DC"/>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7733DC"/>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7733DC"/>
    <w:pPr>
      <w:ind w:right="0"/>
      <w:jc w:val="left"/>
    </w:pPr>
    <w:rPr>
      <w:rFonts w:ascii="Times New Roman" w:hAnsi="Times New Roman"/>
      <w:spacing w:val="0"/>
      <w:sz w:val="20"/>
    </w:rPr>
  </w:style>
  <w:style w:type="paragraph" w:styleId="ListContinue">
    <w:name w:val="List Continue"/>
    <w:basedOn w:val="List"/>
    <w:rsid w:val="007733DC"/>
    <w:pPr>
      <w:tabs>
        <w:tab w:val="clear" w:pos="720"/>
      </w:tabs>
      <w:spacing w:after="160"/>
    </w:pPr>
  </w:style>
  <w:style w:type="paragraph" w:styleId="ListContinue2">
    <w:name w:val="List Continue 2"/>
    <w:basedOn w:val="ListContinue"/>
    <w:rsid w:val="007733DC"/>
    <w:pPr>
      <w:ind w:left="1080"/>
    </w:pPr>
  </w:style>
  <w:style w:type="paragraph" w:styleId="ListContinue3">
    <w:name w:val="List Continue 3"/>
    <w:basedOn w:val="ListContinue"/>
    <w:rsid w:val="007733DC"/>
    <w:pPr>
      <w:ind w:left="1440"/>
    </w:pPr>
  </w:style>
  <w:style w:type="paragraph" w:styleId="ListContinue4">
    <w:name w:val="List Continue 4"/>
    <w:basedOn w:val="ListContinue"/>
    <w:rsid w:val="007733DC"/>
    <w:pPr>
      <w:ind w:left="1800"/>
    </w:pPr>
  </w:style>
  <w:style w:type="paragraph" w:styleId="ListContinue5">
    <w:name w:val="List Continue 5"/>
    <w:basedOn w:val="ListContinue"/>
    <w:rsid w:val="007733DC"/>
    <w:pPr>
      <w:ind w:left="2160"/>
    </w:pPr>
  </w:style>
  <w:style w:type="paragraph" w:customStyle="1" w:styleId="ListFirst">
    <w:name w:val="List First"/>
    <w:basedOn w:val="List"/>
    <w:next w:val="List"/>
    <w:rsid w:val="007733DC"/>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7733DC"/>
    <w:pPr>
      <w:ind w:left="720" w:hanging="360"/>
      <w:jc w:val="left"/>
    </w:pPr>
    <w:rPr>
      <w:rFonts w:ascii="Times New Roman" w:hAnsi="Times New Roman"/>
      <w:spacing w:val="0"/>
      <w:sz w:val="20"/>
    </w:rPr>
  </w:style>
  <w:style w:type="paragraph" w:styleId="ListNumber">
    <w:name w:val="List Number"/>
    <w:basedOn w:val="List"/>
    <w:rsid w:val="007733DC"/>
    <w:pPr>
      <w:tabs>
        <w:tab w:val="clear" w:pos="720"/>
      </w:tabs>
      <w:ind w:left="720" w:right="360" w:hanging="360"/>
    </w:pPr>
  </w:style>
  <w:style w:type="paragraph" w:styleId="ListNumber2">
    <w:name w:val="List Number 2"/>
    <w:basedOn w:val="ListNumber"/>
    <w:rsid w:val="007733DC"/>
    <w:pPr>
      <w:ind w:left="1080"/>
    </w:pPr>
  </w:style>
  <w:style w:type="paragraph" w:styleId="ListNumber3">
    <w:name w:val="List Number 3"/>
    <w:basedOn w:val="ListNumber"/>
    <w:rsid w:val="007733DC"/>
    <w:pPr>
      <w:ind w:left="1440"/>
    </w:pPr>
  </w:style>
  <w:style w:type="paragraph" w:styleId="ListNumber4">
    <w:name w:val="List Number 4"/>
    <w:basedOn w:val="ListNumber"/>
    <w:rsid w:val="007733DC"/>
    <w:pPr>
      <w:ind w:left="1800"/>
    </w:pPr>
  </w:style>
  <w:style w:type="paragraph" w:styleId="ListNumber5">
    <w:name w:val="List Number 5"/>
    <w:basedOn w:val="ListNumber"/>
    <w:rsid w:val="007733DC"/>
    <w:pPr>
      <w:ind w:left="2160"/>
    </w:pPr>
  </w:style>
  <w:style w:type="paragraph" w:customStyle="1" w:styleId="ListNumberFirst">
    <w:name w:val="List Number First"/>
    <w:basedOn w:val="ListNumber"/>
    <w:next w:val="ListNumber"/>
    <w:rsid w:val="007733DC"/>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7733DC"/>
    <w:pPr>
      <w:ind w:right="0"/>
      <w:jc w:val="left"/>
    </w:pPr>
    <w:rPr>
      <w:rFonts w:ascii="Times New Roman" w:hAnsi="Times New Roman"/>
      <w:spacing w:val="0"/>
      <w:sz w:val="20"/>
    </w:rPr>
  </w:style>
  <w:style w:type="character" w:styleId="PageNumber">
    <w:name w:val="page number"/>
    <w:rsid w:val="007733DC"/>
    <w:rPr>
      <w:b/>
    </w:rPr>
  </w:style>
  <w:style w:type="paragraph" w:customStyle="1" w:styleId="PartLabel">
    <w:name w:val="Part Label"/>
    <w:basedOn w:val="Normal"/>
    <w:next w:val="Normal"/>
    <w:rsid w:val="007733D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7733DC"/>
    <w:pPr>
      <w:keepNext/>
      <w:spacing w:before="360" w:after="120"/>
      <w:jc w:val="center"/>
    </w:pPr>
    <w:rPr>
      <w:rFonts w:ascii="Arial" w:hAnsi="Arial"/>
      <w:i/>
      <w:kern w:val="28"/>
      <w:sz w:val="32"/>
    </w:rPr>
  </w:style>
  <w:style w:type="paragraph" w:customStyle="1" w:styleId="PartTitle">
    <w:name w:val="Part Title"/>
    <w:basedOn w:val="Normal"/>
    <w:next w:val="PartLabel"/>
    <w:rsid w:val="007733D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733DC"/>
    <w:pPr>
      <w:keepNext/>
    </w:pPr>
  </w:style>
  <w:style w:type="paragraph" w:customStyle="1" w:styleId="ReturnAddress">
    <w:name w:val="Return Address"/>
    <w:basedOn w:val="Normal"/>
    <w:rsid w:val="007733DC"/>
    <w:pPr>
      <w:jc w:val="center"/>
    </w:pPr>
    <w:rPr>
      <w:spacing w:val="-3"/>
      <w:sz w:val="20"/>
    </w:rPr>
  </w:style>
  <w:style w:type="paragraph" w:customStyle="1" w:styleId="SectionHeading">
    <w:name w:val="Section Heading"/>
    <w:basedOn w:val="Normal"/>
    <w:next w:val="BodyText"/>
    <w:rsid w:val="007733DC"/>
    <w:pPr>
      <w:spacing w:line="640" w:lineRule="atLeast"/>
    </w:pPr>
    <w:rPr>
      <w:rFonts w:ascii="Arial Black" w:hAnsi="Arial Black"/>
      <w:caps/>
      <w:spacing w:val="60"/>
      <w:sz w:val="15"/>
    </w:rPr>
  </w:style>
  <w:style w:type="paragraph" w:customStyle="1" w:styleId="SectionLabel">
    <w:name w:val="Section Label"/>
    <w:basedOn w:val="Normal"/>
    <w:next w:val="Normal"/>
    <w:rsid w:val="007733DC"/>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7733DC"/>
    <w:pPr>
      <w:spacing w:before="1940" w:after="0" w:line="200" w:lineRule="atLeast"/>
    </w:pPr>
    <w:rPr>
      <w:rFonts w:ascii="Garamond" w:hAnsi="Garamond"/>
      <w:b/>
      <w:caps/>
      <w:spacing w:val="30"/>
      <w:sz w:val="18"/>
    </w:rPr>
  </w:style>
  <w:style w:type="paragraph" w:styleId="Title">
    <w:name w:val="Title"/>
    <w:basedOn w:val="HeadingBase"/>
    <w:qFormat/>
    <w:rsid w:val="007733DC"/>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7733DC"/>
    <w:pPr>
      <w:keepNext/>
      <w:pBdr>
        <w:top w:val="single" w:sz="6" w:space="1" w:color="auto"/>
      </w:pBdr>
      <w:spacing w:after="5280" w:line="480" w:lineRule="exact"/>
    </w:pPr>
    <w:rPr>
      <w:spacing w:val="-15"/>
      <w:kern w:val="28"/>
      <w:sz w:val="44"/>
    </w:rPr>
  </w:style>
  <w:style w:type="character" w:customStyle="1" w:styleId="Superscript">
    <w:name w:val="Superscript"/>
    <w:rsid w:val="007733DC"/>
    <w:rPr>
      <w:position w:val="0"/>
      <w:vertAlign w:val="superscript"/>
    </w:rPr>
  </w:style>
  <w:style w:type="paragraph" w:customStyle="1" w:styleId="TitleCover">
    <w:name w:val="Title Cover"/>
    <w:basedOn w:val="HeadingBase"/>
    <w:next w:val="SubtitleCover"/>
    <w:rsid w:val="007733DC"/>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semiHidden/>
    <w:rsid w:val="007733DC"/>
    <w:pPr>
      <w:tabs>
        <w:tab w:val="right" w:pos="3600"/>
      </w:tabs>
      <w:spacing w:line="320" w:lineRule="atLeast"/>
    </w:pPr>
    <w:rPr>
      <w:rFonts w:ascii="Arial Black" w:hAnsi="Arial Black"/>
      <w:sz w:val="15"/>
    </w:rPr>
  </w:style>
  <w:style w:type="paragraph" w:styleId="TOC2">
    <w:name w:val="toc 2"/>
    <w:basedOn w:val="TOC1"/>
    <w:semiHidden/>
    <w:rsid w:val="007733DC"/>
  </w:style>
  <w:style w:type="paragraph" w:customStyle="1" w:styleId="TOCBase">
    <w:name w:val="TOC Base"/>
    <w:basedOn w:val="TOC2"/>
    <w:rsid w:val="007733DC"/>
  </w:style>
  <w:style w:type="paragraph" w:styleId="PlainText">
    <w:name w:val="Plain Text"/>
    <w:basedOn w:val="Normal"/>
    <w:rsid w:val="007733DC"/>
    <w:rPr>
      <w:rFonts w:ascii="Courier New" w:hAnsi="Courier New" w:cs="Courier New"/>
      <w:sz w:val="20"/>
    </w:rPr>
  </w:style>
  <w:style w:type="paragraph" w:customStyle="1" w:styleId="SubtitleCover1">
    <w:name w:val="Subtitle Cover1"/>
    <w:basedOn w:val="Normal"/>
    <w:next w:val="Normal"/>
    <w:rsid w:val="007733DC"/>
    <w:pPr>
      <w:keepNext/>
      <w:pBdr>
        <w:top w:val="single" w:sz="6" w:space="1" w:color="auto"/>
      </w:pBdr>
      <w:spacing w:after="5280" w:line="480" w:lineRule="exact"/>
    </w:pPr>
    <w:rPr>
      <w:spacing w:val="-15"/>
      <w:kern w:val="28"/>
      <w:sz w:val="44"/>
    </w:rPr>
  </w:style>
  <w:style w:type="paragraph" w:customStyle="1" w:styleId="ReturnAddress1">
    <w:name w:val="Return Address1"/>
    <w:basedOn w:val="Normal"/>
    <w:rsid w:val="007733DC"/>
    <w:pPr>
      <w:jc w:val="center"/>
    </w:pPr>
    <w:rPr>
      <w:spacing w:val="-3"/>
      <w:sz w:val="20"/>
    </w:rPr>
  </w:style>
  <w:style w:type="paragraph" w:styleId="NormalWeb">
    <w:name w:val="Normal (Web)"/>
    <w:basedOn w:val="Normal"/>
    <w:rsid w:val="007733DC"/>
    <w:pPr>
      <w:spacing w:before="100" w:beforeAutospacing="1" w:after="100" w:afterAutospacing="1"/>
    </w:pPr>
    <w:rPr>
      <w:rFonts w:ascii="Arial" w:hAnsi="Arial" w:cs="Arial"/>
      <w:sz w:val="18"/>
      <w:szCs w:val="18"/>
    </w:rPr>
  </w:style>
  <w:style w:type="paragraph" w:styleId="BodyText2">
    <w:name w:val="Body Text 2"/>
    <w:basedOn w:val="Normal"/>
    <w:rsid w:val="007733DC"/>
    <w:pPr>
      <w:autoSpaceDE w:val="0"/>
      <w:autoSpaceDN w:val="0"/>
      <w:adjustRightInd w:val="0"/>
      <w:spacing w:line="240" w:lineRule="atLeast"/>
    </w:pPr>
    <w:rPr>
      <w:color w:val="000000"/>
      <w:sz w:val="24"/>
    </w:rPr>
  </w:style>
  <w:style w:type="character" w:styleId="Hyperlink">
    <w:name w:val="Hyperlink"/>
    <w:basedOn w:val="DefaultParagraphFont"/>
    <w:rsid w:val="007733DC"/>
    <w:rPr>
      <w:color w:val="0000FF"/>
      <w:u w:val="single"/>
    </w:rPr>
  </w:style>
  <w:style w:type="paragraph" w:customStyle="1" w:styleId="Header2">
    <w:name w:val="Header 2"/>
    <w:basedOn w:val="Normal"/>
    <w:rsid w:val="007733DC"/>
    <w:pPr>
      <w:jc w:val="right"/>
    </w:pPr>
    <w:rPr>
      <w:rFonts w:ascii="Arial" w:hAnsi="Arial"/>
    </w:rPr>
  </w:style>
  <w:style w:type="paragraph" w:customStyle="1" w:styleId="Default">
    <w:name w:val="Default"/>
    <w:rsid w:val="007733DC"/>
    <w:pPr>
      <w:autoSpaceDE w:val="0"/>
      <w:autoSpaceDN w:val="0"/>
      <w:adjustRightInd w:val="0"/>
    </w:pPr>
    <w:rPr>
      <w:rFonts w:ascii="Arial" w:hAnsi="Arial" w:cs="Arial"/>
    </w:rPr>
  </w:style>
  <w:style w:type="paragraph" w:styleId="NormalIndent">
    <w:name w:val="Normal Indent"/>
    <w:basedOn w:val="Normal"/>
    <w:rsid w:val="007733DC"/>
    <w:pPr>
      <w:ind w:left="720"/>
    </w:pPr>
    <w:rPr>
      <w:rFonts w:ascii="Courier New" w:hAnsi="Courier New" w:cs="Courier New"/>
      <w:sz w:val="18"/>
    </w:rPr>
  </w:style>
  <w:style w:type="paragraph" w:customStyle="1" w:styleId="CM4">
    <w:name w:val="CM4"/>
    <w:basedOn w:val="Default"/>
    <w:next w:val="Default"/>
    <w:rsid w:val="007733DC"/>
    <w:pPr>
      <w:spacing w:line="271" w:lineRule="auto"/>
    </w:pPr>
    <w:rPr>
      <w:rFonts w:ascii="Garamond" w:hAnsi="Garamond" w:cs="Times New Roman"/>
      <w:sz w:val="24"/>
      <w:szCs w:val="24"/>
    </w:rPr>
  </w:style>
  <w:style w:type="paragraph" w:customStyle="1" w:styleId="CM8">
    <w:name w:val="CM8"/>
    <w:basedOn w:val="Default"/>
    <w:next w:val="Default"/>
    <w:rsid w:val="007733DC"/>
    <w:pPr>
      <w:spacing w:line="271" w:lineRule="auto"/>
    </w:pPr>
    <w:rPr>
      <w:rFonts w:ascii="Garamond" w:hAnsi="Garamond" w:cs="Times New Roman"/>
      <w:sz w:val="24"/>
      <w:szCs w:val="24"/>
    </w:rPr>
  </w:style>
  <w:style w:type="paragraph" w:customStyle="1" w:styleId="CM10">
    <w:name w:val="CM10"/>
    <w:basedOn w:val="Default"/>
    <w:next w:val="Default"/>
    <w:rsid w:val="007733DC"/>
    <w:pPr>
      <w:spacing w:line="273" w:lineRule="auto"/>
    </w:pPr>
    <w:rPr>
      <w:rFonts w:ascii="Garamond" w:hAnsi="Garamond" w:cs="Times New Roman"/>
      <w:sz w:val="24"/>
      <w:szCs w:val="24"/>
    </w:rPr>
  </w:style>
  <w:style w:type="paragraph" w:customStyle="1" w:styleId="CM12">
    <w:name w:val="CM12"/>
    <w:basedOn w:val="Default"/>
    <w:next w:val="Default"/>
    <w:rsid w:val="007733DC"/>
    <w:pPr>
      <w:spacing w:line="271" w:lineRule="auto"/>
    </w:pPr>
    <w:rPr>
      <w:rFonts w:ascii="Garamond" w:hAnsi="Garamond" w:cs="Times New Roman"/>
      <w:sz w:val="24"/>
      <w:szCs w:val="24"/>
    </w:rPr>
  </w:style>
  <w:style w:type="paragraph" w:customStyle="1" w:styleId="CM5">
    <w:name w:val="CM5"/>
    <w:basedOn w:val="Default"/>
    <w:next w:val="Default"/>
    <w:rsid w:val="007733DC"/>
    <w:pPr>
      <w:spacing w:line="271" w:lineRule="auto"/>
    </w:pPr>
    <w:rPr>
      <w:rFonts w:ascii="Garamond" w:hAnsi="Garamond" w:cs="Times New Roman"/>
      <w:sz w:val="24"/>
      <w:szCs w:val="24"/>
    </w:rPr>
  </w:style>
  <w:style w:type="paragraph" w:customStyle="1" w:styleId="CM24">
    <w:name w:val="CM24"/>
    <w:basedOn w:val="Default"/>
    <w:next w:val="Default"/>
    <w:rsid w:val="007733DC"/>
    <w:pPr>
      <w:spacing w:line="271" w:lineRule="auto"/>
    </w:pPr>
    <w:rPr>
      <w:rFonts w:ascii="Garamond" w:hAnsi="Garamond" w:cs="Times New Roman"/>
      <w:sz w:val="24"/>
      <w:szCs w:val="24"/>
    </w:rPr>
  </w:style>
  <w:style w:type="paragraph" w:customStyle="1" w:styleId="CM6">
    <w:name w:val="CM6"/>
    <w:basedOn w:val="Default"/>
    <w:next w:val="Default"/>
    <w:rsid w:val="007733DC"/>
    <w:pPr>
      <w:spacing w:line="271" w:lineRule="auto"/>
    </w:pPr>
    <w:rPr>
      <w:rFonts w:ascii="Garamond" w:hAnsi="Garamond" w:cs="Times New Roman"/>
      <w:sz w:val="24"/>
      <w:szCs w:val="24"/>
    </w:rPr>
  </w:style>
  <w:style w:type="paragraph" w:customStyle="1" w:styleId="CM28">
    <w:name w:val="CM28"/>
    <w:basedOn w:val="Default"/>
    <w:next w:val="Default"/>
    <w:rsid w:val="007733DC"/>
    <w:pPr>
      <w:spacing w:line="271" w:lineRule="auto"/>
    </w:pPr>
    <w:rPr>
      <w:rFonts w:ascii="Garamond" w:hAnsi="Garamond" w:cs="Times New Roman"/>
      <w:sz w:val="24"/>
      <w:szCs w:val="24"/>
    </w:rPr>
  </w:style>
  <w:style w:type="paragraph" w:customStyle="1" w:styleId="CM39">
    <w:name w:val="CM39"/>
    <w:basedOn w:val="Default"/>
    <w:next w:val="Default"/>
    <w:rsid w:val="007733DC"/>
    <w:pPr>
      <w:spacing w:line="271" w:lineRule="auto"/>
    </w:pPr>
    <w:rPr>
      <w:rFonts w:ascii="Garamond" w:hAnsi="Garamond" w:cs="Times New Roman"/>
      <w:sz w:val="24"/>
      <w:szCs w:val="24"/>
    </w:rPr>
  </w:style>
  <w:style w:type="table" w:styleId="TableGrid">
    <w:name w:val="Table Grid"/>
    <w:basedOn w:val="TableNormal"/>
    <w:rsid w:val="0077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7733DC"/>
    <w:pPr>
      <w:spacing w:after="120"/>
      <w:ind w:left="360"/>
    </w:pPr>
    <w:rPr>
      <w:szCs w:val="16"/>
    </w:rPr>
  </w:style>
  <w:style w:type="paragraph" w:customStyle="1" w:styleId="Xeroxcaption">
    <w:name w:val="Xerox caption"/>
    <w:basedOn w:val="Caption"/>
    <w:next w:val="BodyText"/>
    <w:rsid w:val="007733DC"/>
    <w:pPr>
      <w:spacing w:before="120" w:after="120"/>
      <w:jc w:val="center"/>
    </w:pPr>
    <w:rPr>
      <w:rFonts w:ascii="Arial" w:hAnsi="Arial"/>
      <w:b/>
      <w:caps/>
      <w:spacing w:val="0"/>
      <w:sz w:val="22"/>
    </w:rPr>
  </w:style>
  <w:style w:type="paragraph" w:customStyle="1" w:styleId="TableText">
    <w:name w:val="Table Text"/>
    <w:rsid w:val="007733DC"/>
    <w:rPr>
      <w:rFonts w:ascii="Arial" w:hAnsi="Arial"/>
      <w:noProof/>
    </w:rPr>
  </w:style>
  <w:style w:type="paragraph" w:customStyle="1" w:styleId="Footer-CoverPage">
    <w:name w:val="Footer-Cover Page"/>
    <w:basedOn w:val="Footer"/>
    <w:rsid w:val="007733DC"/>
    <w:pPr>
      <w:keepLines w:val="0"/>
      <w:pBdr>
        <w:top w:val="none" w:sz="0" w:space="0" w:color="auto"/>
      </w:pBdr>
      <w:jc w:val="left"/>
    </w:pPr>
    <w:rPr>
      <w:rFonts w:ascii="Arial" w:hAnsi="Arial"/>
      <w:b/>
      <w:sz w:val="40"/>
    </w:rPr>
  </w:style>
  <w:style w:type="character" w:styleId="Strong">
    <w:name w:val="Strong"/>
    <w:basedOn w:val="DefaultParagraphFont"/>
    <w:qFormat/>
    <w:rsid w:val="007733DC"/>
    <w:rPr>
      <w:b/>
      <w:bCs/>
    </w:rPr>
  </w:style>
  <w:style w:type="paragraph" w:customStyle="1" w:styleId="CM31">
    <w:name w:val="CM31"/>
    <w:basedOn w:val="Default"/>
    <w:next w:val="Default"/>
    <w:rsid w:val="007733DC"/>
    <w:pPr>
      <w:widowControl w:val="0"/>
      <w:spacing w:after="275"/>
    </w:pPr>
    <w:rPr>
      <w:rFonts w:cs="Times New Roman"/>
      <w:sz w:val="24"/>
      <w:szCs w:val="24"/>
    </w:rPr>
  </w:style>
  <w:style w:type="paragraph" w:styleId="BalloonText">
    <w:name w:val="Balloon Text"/>
    <w:basedOn w:val="Normal"/>
    <w:semiHidden/>
    <w:rsid w:val="00EA5C40"/>
    <w:rPr>
      <w:rFonts w:ascii="Tahoma" w:hAnsi="Tahoma" w:cs="Tahoma"/>
      <w:szCs w:val="16"/>
    </w:rPr>
  </w:style>
  <w:style w:type="character" w:customStyle="1" w:styleId="HeaderChar">
    <w:name w:val="Header Char"/>
    <w:basedOn w:val="DefaultParagraphFont"/>
    <w:link w:val="Header"/>
    <w:uiPriority w:val="99"/>
    <w:rsid w:val="00663460"/>
    <w:rPr>
      <w:rFonts w:ascii="Arial Black" w:hAnsi="Arial Black"/>
      <w:caps/>
      <w:spacing w:val="60"/>
      <w:sz w:val="14"/>
    </w:rPr>
  </w:style>
  <w:style w:type="paragraph" w:styleId="ListParagraph">
    <w:name w:val="List Paragraph"/>
    <w:basedOn w:val="Normal"/>
    <w:uiPriority w:val="34"/>
    <w:qFormat/>
    <w:rsid w:val="006F0ABE"/>
    <w:pPr>
      <w:ind w:left="720"/>
      <w:contextualSpacing/>
    </w:pPr>
  </w:style>
  <w:style w:type="character" w:styleId="CommentReference">
    <w:name w:val="annotation reference"/>
    <w:basedOn w:val="DefaultParagraphFont"/>
    <w:rsid w:val="00760185"/>
    <w:rPr>
      <w:sz w:val="16"/>
      <w:szCs w:val="16"/>
    </w:rPr>
  </w:style>
  <w:style w:type="paragraph" w:styleId="CommentText">
    <w:name w:val="annotation text"/>
    <w:basedOn w:val="Normal"/>
    <w:link w:val="CommentTextChar"/>
    <w:rsid w:val="00760185"/>
    <w:rPr>
      <w:sz w:val="20"/>
    </w:rPr>
  </w:style>
  <w:style w:type="character" w:customStyle="1" w:styleId="CommentTextChar">
    <w:name w:val="Comment Text Char"/>
    <w:basedOn w:val="DefaultParagraphFont"/>
    <w:link w:val="CommentText"/>
    <w:rsid w:val="00760185"/>
    <w:rPr>
      <w:rFonts w:ascii="Garamond" w:hAnsi="Garamond"/>
    </w:rPr>
  </w:style>
  <w:style w:type="paragraph" w:styleId="CommentSubject">
    <w:name w:val="annotation subject"/>
    <w:basedOn w:val="CommentText"/>
    <w:next w:val="CommentText"/>
    <w:link w:val="CommentSubjectChar"/>
    <w:rsid w:val="00760185"/>
    <w:rPr>
      <w:b/>
      <w:bCs/>
    </w:rPr>
  </w:style>
  <w:style w:type="character" w:customStyle="1" w:styleId="CommentSubjectChar">
    <w:name w:val="Comment Subject Char"/>
    <w:basedOn w:val="CommentTextChar"/>
    <w:link w:val="CommentSubject"/>
    <w:rsid w:val="00760185"/>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491">
      <w:bodyDiv w:val="1"/>
      <w:marLeft w:val="0"/>
      <w:marRight w:val="0"/>
      <w:marTop w:val="0"/>
      <w:marBottom w:val="0"/>
      <w:divBdr>
        <w:top w:val="none" w:sz="0" w:space="0" w:color="auto"/>
        <w:left w:val="none" w:sz="0" w:space="0" w:color="auto"/>
        <w:bottom w:val="none" w:sz="0" w:space="0" w:color="auto"/>
        <w:right w:val="none" w:sz="0" w:space="0" w:color="auto"/>
      </w:divBdr>
    </w:div>
    <w:div w:id="361562972">
      <w:bodyDiv w:val="1"/>
      <w:marLeft w:val="0"/>
      <w:marRight w:val="0"/>
      <w:marTop w:val="0"/>
      <w:marBottom w:val="0"/>
      <w:divBdr>
        <w:top w:val="none" w:sz="0" w:space="0" w:color="auto"/>
        <w:left w:val="none" w:sz="0" w:space="0" w:color="auto"/>
        <w:bottom w:val="none" w:sz="0" w:space="0" w:color="auto"/>
        <w:right w:val="none" w:sz="0" w:space="0" w:color="auto"/>
      </w:divBdr>
    </w:div>
    <w:div w:id="502821185">
      <w:bodyDiv w:val="1"/>
      <w:marLeft w:val="0"/>
      <w:marRight w:val="0"/>
      <w:marTop w:val="0"/>
      <w:marBottom w:val="0"/>
      <w:divBdr>
        <w:top w:val="none" w:sz="0" w:space="0" w:color="auto"/>
        <w:left w:val="none" w:sz="0" w:space="0" w:color="auto"/>
        <w:bottom w:val="none" w:sz="0" w:space="0" w:color="auto"/>
        <w:right w:val="none" w:sz="0" w:space="0" w:color="auto"/>
      </w:divBdr>
    </w:div>
    <w:div w:id="506024003">
      <w:bodyDiv w:val="1"/>
      <w:marLeft w:val="0"/>
      <w:marRight w:val="0"/>
      <w:marTop w:val="0"/>
      <w:marBottom w:val="0"/>
      <w:divBdr>
        <w:top w:val="none" w:sz="0" w:space="0" w:color="auto"/>
        <w:left w:val="none" w:sz="0" w:space="0" w:color="auto"/>
        <w:bottom w:val="none" w:sz="0" w:space="0" w:color="auto"/>
        <w:right w:val="none" w:sz="0" w:space="0" w:color="auto"/>
      </w:divBdr>
    </w:div>
    <w:div w:id="521817413">
      <w:bodyDiv w:val="1"/>
      <w:marLeft w:val="0"/>
      <w:marRight w:val="0"/>
      <w:marTop w:val="0"/>
      <w:marBottom w:val="0"/>
      <w:divBdr>
        <w:top w:val="none" w:sz="0" w:space="0" w:color="auto"/>
        <w:left w:val="none" w:sz="0" w:space="0" w:color="auto"/>
        <w:bottom w:val="none" w:sz="0" w:space="0" w:color="auto"/>
        <w:right w:val="none" w:sz="0" w:space="0" w:color="auto"/>
      </w:divBdr>
    </w:div>
    <w:div w:id="557397016">
      <w:bodyDiv w:val="1"/>
      <w:marLeft w:val="0"/>
      <w:marRight w:val="0"/>
      <w:marTop w:val="0"/>
      <w:marBottom w:val="0"/>
      <w:divBdr>
        <w:top w:val="none" w:sz="0" w:space="0" w:color="auto"/>
        <w:left w:val="none" w:sz="0" w:space="0" w:color="auto"/>
        <w:bottom w:val="none" w:sz="0" w:space="0" w:color="auto"/>
        <w:right w:val="none" w:sz="0" w:space="0" w:color="auto"/>
      </w:divBdr>
    </w:div>
    <w:div w:id="732314990">
      <w:bodyDiv w:val="1"/>
      <w:marLeft w:val="0"/>
      <w:marRight w:val="0"/>
      <w:marTop w:val="0"/>
      <w:marBottom w:val="0"/>
      <w:divBdr>
        <w:top w:val="none" w:sz="0" w:space="0" w:color="auto"/>
        <w:left w:val="none" w:sz="0" w:space="0" w:color="auto"/>
        <w:bottom w:val="none" w:sz="0" w:space="0" w:color="auto"/>
        <w:right w:val="none" w:sz="0" w:space="0" w:color="auto"/>
      </w:divBdr>
    </w:div>
    <w:div w:id="885291735">
      <w:bodyDiv w:val="1"/>
      <w:marLeft w:val="0"/>
      <w:marRight w:val="0"/>
      <w:marTop w:val="0"/>
      <w:marBottom w:val="0"/>
      <w:divBdr>
        <w:top w:val="none" w:sz="0" w:space="0" w:color="auto"/>
        <w:left w:val="none" w:sz="0" w:space="0" w:color="auto"/>
        <w:bottom w:val="none" w:sz="0" w:space="0" w:color="auto"/>
        <w:right w:val="none" w:sz="0" w:space="0" w:color="auto"/>
      </w:divBdr>
    </w:div>
    <w:div w:id="902526093">
      <w:bodyDiv w:val="1"/>
      <w:marLeft w:val="0"/>
      <w:marRight w:val="0"/>
      <w:marTop w:val="0"/>
      <w:marBottom w:val="0"/>
      <w:divBdr>
        <w:top w:val="none" w:sz="0" w:space="0" w:color="auto"/>
        <w:left w:val="none" w:sz="0" w:space="0" w:color="auto"/>
        <w:bottom w:val="none" w:sz="0" w:space="0" w:color="auto"/>
        <w:right w:val="none" w:sz="0" w:space="0" w:color="auto"/>
      </w:divBdr>
    </w:div>
    <w:div w:id="1098334320">
      <w:bodyDiv w:val="1"/>
      <w:marLeft w:val="0"/>
      <w:marRight w:val="0"/>
      <w:marTop w:val="0"/>
      <w:marBottom w:val="0"/>
      <w:divBdr>
        <w:top w:val="none" w:sz="0" w:space="0" w:color="auto"/>
        <w:left w:val="none" w:sz="0" w:space="0" w:color="auto"/>
        <w:bottom w:val="none" w:sz="0" w:space="0" w:color="auto"/>
        <w:right w:val="none" w:sz="0" w:space="0" w:color="auto"/>
      </w:divBdr>
    </w:div>
    <w:div w:id="1124494603">
      <w:bodyDiv w:val="1"/>
      <w:marLeft w:val="0"/>
      <w:marRight w:val="0"/>
      <w:marTop w:val="0"/>
      <w:marBottom w:val="0"/>
      <w:divBdr>
        <w:top w:val="none" w:sz="0" w:space="0" w:color="auto"/>
        <w:left w:val="none" w:sz="0" w:space="0" w:color="auto"/>
        <w:bottom w:val="none" w:sz="0" w:space="0" w:color="auto"/>
        <w:right w:val="none" w:sz="0" w:space="0" w:color="auto"/>
      </w:divBdr>
    </w:div>
    <w:div w:id="1181361027">
      <w:bodyDiv w:val="1"/>
      <w:marLeft w:val="0"/>
      <w:marRight w:val="0"/>
      <w:marTop w:val="0"/>
      <w:marBottom w:val="0"/>
      <w:divBdr>
        <w:top w:val="none" w:sz="0" w:space="0" w:color="auto"/>
        <w:left w:val="none" w:sz="0" w:space="0" w:color="auto"/>
        <w:bottom w:val="none" w:sz="0" w:space="0" w:color="auto"/>
        <w:right w:val="none" w:sz="0" w:space="0" w:color="auto"/>
      </w:divBdr>
    </w:div>
    <w:div w:id="1214079611">
      <w:bodyDiv w:val="1"/>
      <w:marLeft w:val="0"/>
      <w:marRight w:val="0"/>
      <w:marTop w:val="0"/>
      <w:marBottom w:val="0"/>
      <w:divBdr>
        <w:top w:val="none" w:sz="0" w:space="0" w:color="auto"/>
        <w:left w:val="none" w:sz="0" w:space="0" w:color="auto"/>
        <w:bottom w:val="none" w:sz="0" w:space="0" w:color="auto"/>
        <w:right w:val="none" w:sz="0" w:space="0" w:color="auto"/>
      </w:divBdr>
    </w:div>
    <w:div w:id="1313097795">
      <w:bodyDiv w:val="1"/>
      <w:marLeft w:val="0"/>
      <w:marRight w:val="0"/>
      <w:marTop w:val="0"/>
      <w:marBottom w:val="0"/>
      <w:divBdr>
        <w:top w:val="none" w:sz="0" w:space="0" w:color="auto"/>
        <w:left w:val="none" w:sz="0" w:space="0" w:color="auto"/>
        <w:bottom w:val="none" w:sz="0" w:space="0" w:color="auto"/>
        <w:right w:val="none" w:sz="0" w:space="0" w:color="auto"/>
      </w:divBdr>
    </w:div>
    <w:div w:id="1357583381">
      <w:bodyDiv w:val="1"/>
      <w:marLeft w:val="0"/>
      <w:marRight w:val="0"/>
      <w:marTop w:val="0"/>
      <w:marBottom w:val="0"/>
      <w:divBdr>
        <w:top w:val="none" w:sz="0" w:space="0" w:color="auto"/>
        <w:left w:val="none" w:sz="0" w:space="0" w:color="auto"/>
        <w:bottom w:val="none" w:sz="0" w:space="0" w:color="auto"/>
        <w:right w:val="none" w:sz="0" w:space="0" w:color="auto"/>
      </w:divBdr>
    </w:div>
    <w:div w:id="1419667074">
      <w:bodyDiv w:val="1"/>
      <w:marLeft w:val="0"/>
      <w:marRight w:val="0"/>
      <w:marTop w:val="0"/>
      <w:marBottom w:val="0"/>
      <w:divBdr>
        <w:top w:val="none" w:sz="0" w:space="0" w:color="auto"/>
        <w:left w:val="none" w:sz="0" w:space="0" w:color="auto"/>
        <w:bottom w:val="none" w:sz="0" w:space="0" w:color="auto"/>
        <w:right w:val="none" w:sz="0" w:space="0" w:color="auto"/>
      </w:divBdr>
    </w:div>
    <w:div w:id="1559047072">
      <w:bodyDiv w:val="1"/>
      <w:marLeft w:val="0"/>
      <w:marRight w:val="0"/>
      <w:marTop w:val="0"/>
      <w:marBottom w:val="0"/>
      <w:divBdr>
        <w:top w:val="none" w:sz="0" w:space="0" w:color="auto"/>
        <w:left w:val="none" w:sz="0" w:space="0" w:color="auto"/>
        <w:bottom w:val="none" w:sz="0" w:space="0" w:color="auto"/>
        <w:right w:val="none" w:sz="0" w:space="0" w:color="auto"/>
      </w:divBdr>
    </w:div>
    <w:div w:id="1643150434">
      <w:bodyDiv w:val="1"/>
      <w:marLeft w:val="0"/>
      <w:marRight w:val="0"/>
      <w:marTop w:val="0"/>
      <w:marBottom w:val="0"/>
      <w:divBdr>
        <w:top w:val="none" w:sz="0" w:space="0" w:color="auto"/>
        <w:left w:val="none" w:sz="0" w:space="0" w:color="auto"/>
        <w:bottom w:val="none" w:sz="0" w:space="0" w:color="auto"/>
        <w:right w:val="none" w:sz="0" w:space="0" w:color="auto"/>
      </w:divBdr>
    </w:div>
    <w:div w:id="1682854676">
      <w:bodyDiv w:val="1"/>
      <w:marLeft w:val="0"/>
      <w:marRight w:val="0"/>
      <w:marTop w:val="0"/>
      <w:marBottom w:val="0"/>
      <w:divBdr>
        <w:top w:val="none" w:sz="0" w:space="0" w:color="auto"/>
        <w:left w:val="none" w:sz="0" w:space="0" w:color="auto"/>
        <w:bottom w:val="none" w:sz="0" w:space="0" w:color="auto"/>
        <w:right w:val="none" w:sz="0" w:space="0" w:color="auto"/>
      </w:divBdr>
    </w:div>
    <w:div w:id="1978292411">
      <w:bodyDiv w:val="1"/>
      <w:marLeft w:val="0"/>
      <w:marRight w:val="0"/>
      <w:marTop w:val="0"/>
      <w:marBottom w:val="0"/>
      <w:divBdr>
        <w:top w:val="none" w:sz="0" w:space="0" w:color="auto"/>
        <w:left w:val="none" w:sz="0" w:space="0" w:color="auto"/>
        <w:bottom w:val="none" w:sz="0" w:space="0" w:color="auto"/>
        <w:right w:val="none" w:sz="0" w:space="0" w:color="auto"/>
      </w:divBdr>
    </w:div>
    <w:div w:id="2047371847">
      <w:bodyDiv w:val="1"/>
      <w:marLeft w:val="0"/>
      <w:marRight w:val="0"/>
      <w:marTop w:val="0"/>
      <w:marBottom w:val="0"/>
      <w:divBdr>
        <w:top w:val="none" w:sz="0" w:space="0" w:color="auto"/>
        <w:left w:val="none" w:sz="0" w:space="0" w:color="auto"/>
        <w:bottom w:val="none" w:sz="0" w:space="0" w:color="auto"/>
        <w:right w:val="none" w:sz="0" w:space="0" w:color="auto"/>
      </w:divBdr>
    </w:div>
    <w:div w:id="20975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96BC-C9ED-4B4F-9865-B4F6B9A3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3993</Words>
  <Characters>22765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ICIS Download</vt:lpstr>
    </vt:vector>
  </TitlesOfParts>
  <Company>EPA</Company>
  <LinksUpToDate>false</LinksUpToDate>
  <CharactersWithSpaces>26705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ICIS Download</dc:title>
  <dc:creator>Mary Curtis</dc:creator>
  <cp:lastModifiedBy>Robert Booher</cp:lastModifiedBy>
  <cp:revision>2</cp:revision>
  <cp:lastPrinted>2012-10-02T11:40:00Z</cp:lastPrinted>
  <dcterms:created xsi:type="dcterms:W3CDTF">2014-04-08T16:45:00Z</dcterms:created>
  <dcterms:modified xsi:type="dcterms:W3CDTF">2014-04-08T16:45:00Z</dcterms:modified>
</cp:coreProperties>
</file>