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6CF1E7B0" w:rsidR="001077E1" w:rsidRPr="000C01A1" w:rsidRDefault="3D34B6EB" w:rsidP="653CD3D9">
      <w:pPr>
        <w:rPr>
          <w:rFonts w:asciiTheme="majorHAnsi" w:hAnsiTheme="majorHAnsi"/>
          <w:sz w:val="48"/>
          <w:szCs w:val="48"/>
        </w:rPr>
      </w:pPr>
      <w:r w:rsidRPr="000C01A1">
        <w:rPr>
          <w:rFonts w:asciiTheme="majorHAnsi" w:hAnsiTheme="majorHAnsi"/>
          <w:sz w:val="48"/>
          <w:szCs w:val="48"/>
        </w:rPr>
        <w:t>CAA SRF Metric</w:t>
      </w:r>
      <w:r w:rsidR="00326FD1" w:rsidRPr="000C01A1">
        <w:rPr>
          <w:rFonts w:asciiTheme="majorHAnsi" w:hAnsiTheme="majorHAnsi"/>
          <w:sz w:val="48"/>
          <w:szCs w:val="48"/>
        </w:rPr>
        <w:t xml:space="preserve"> Guidance</w:t>
      </w:r>
    </w:p>
    <w:p w14:paraId="1F7F2811" w14:textId="559008A2" w:rsidR="00C87468" w:rsidRPr="00093C34" w:rsidRDefault="00C87468" w:rsidP="2FECA39B">
      <w:pPr>
        <w:rPr>
          <w:b/>
          <w:bCs/>
        </w:rPr>
      </w:pPr>
      <w:r w:rsidRPr="00C87468">
        <w:rPr>
          <w:b/>
          <w:bCs/>
        </w:rPr>
        <w:t>How to interpret, verify, and compare CAA SRF metrics in ECHO</w:t>
      </w:r>
    </w:p>
    <w:p w14:paraId="7FF02926" w14:textId="77777777" w:rsidR="00C87468" w:rsidRPr="00C87468" w:rsidRDefault="00C87468" w:rsidP="00C87468">
      <w:r w:rsidRPr="00C87468">
        <w:t>This guide helps EPA and State reviewers understand how Clean Air Act (CAA) Data Verification metrics are calculated and how to interpret the data available in ECHO. It explains what each download contains, how EPA and State activity is classified, and how to avoid common mistakes such as double counting or misinterpreting activity dates. It also provides metric-by-metric definitions and an example of how the drilldowns work.</w:t>
      </w:r>
    </w:p>
    <w:p w14:paraId="452807C2" w14:textId="77777777" w:rsidR="00C87468" w:rsidRPr="00C87468" w:rsidRDefault="00C87468" w:rsidP="00C87468">
      <w:pPr>
        <w:rPr>
          <w:rFonts w:asciiTheme="majorHAnsi" w:hAnsiTheme="majorHAnsi"/>
          <w:b/>
          <w:bCs/>
          <w:sz w:val="40"/>
          <w:szCs w:val="40"/>
        </w:rPr>
      </w:pPr>
      <w:r w:rsidRPr="00C87468">
        <w:rPr>
          <w:rFonts w:asciiTheme="majorHAnsi" w:hAnsiTheme="majorHAnsi"/>
          <w:b/>
          <w:bCs/>
          <w:sz w:val="40"/>
          <w:szCs w:val="40"/>
        </w:rPr>
        <w:t>1. What the Downloads Contain</w:t>
      </w:r>
    </w:p>
    <w:p w14:paraId="19999D6D" w14:textId="716216AC" w:rsidR="00144E0D" w:rsidRDefault="00144E0D" w:rsidP="1977908C">
      <w:r>
        <w:t xml:space="preserve">At the top of </w:t>
      </w:r>
      <w:r w:rsidR="006B52D8">
        <w:t>the</w:t>
      </w:r>
      <w:r>
        <w:t xml:space="preserve"> </w:t>
      </w:r>
      <w:r w:rsidR="001F0A63">
        <w:t xml:space="preserve">SRF </w:t>
      </w:r>
      <w:r w:rsidR="006B52D8">
        <w:t>r</w:t>
      </w:r>
      <w:r w:rsidR="001F0A63">
        <w:t xml:space="preserve">esults </w:t>
      </w:r>
      <w:r w:rsidR="00203823">
        <w:t xml:space="preserve">or </w:t>
      </w:r>
      <w:r w:rsidR="006B52D8">
        <w:t>metric d</w:t>
      </w:r>
      <w:r w:rsidR="00203823">
        <w:t xml:space="preserve">rilldown </w:t>
      </w:r>
      <w:r w:rsidR="001F0A63">
        <w:t>page</w:t>
      </w:r>
      <w:r w:rsidR="006B52D8">
        <w:t>s</w:t>
      </w:r>
      <w:r w:rsidR="001F0A63">
        <w:t>, users may download</w:t>
      </w:r>
      <w:r w:rsidR="00203823">
        <w:t xml:space="preserve"> two types of data:</w:t>
      </w:r>
    </w:p>
    <w:p w14:paraId="44DDEA1E" w14:textId="106B6B00" w:rsidR="00B200CB" w:rsidRDefault="00B200CB" w:rsidP="1977908C">
      <w:r>
        <w:rPr>
          <w:noProof/>
        </w:rPr>
        <w:drawing>
          <wp:inline distT="0" distB="0" distL="0" distR="0" wp14:anchorId="03F49A46" wp14:editId="21C07D42">
            <wp:extent cx="5569236" cy="1739989"/>
            <wp:effectExtent l="0" t="0" r="0" b="0"/>
            <wp:docPr id="13954612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61281" name="drawing"/>
                    <pic:cNvPicPr/>
                  </pic:nvPicPr>
                  <pic:blipFill>
                    <a:blip r:embed="rId9">
                      <a:extLst>
                        <a:ext uri="{28A0092B-C50C-407E-A947-70E740481C1C}">
                          <a14:useLocalDpi xmlns:a14="http://schemas.microsoft.com/office/drawing/2010/main" val="0"/>
                        </a:ext>
                      </a:extLst>
                    </a:blip>
                    <a:stretch>
                      <a:fillRect/>
                    </a:stretch>
                  </pic:blipFill>
                  <pic:spPr>
                    <a:xfrm>
                      <a:off x="0" y="0"/>
                      <a:ext cx="5569236" cy="1739989"/>
                    </a:xfrm>
                    <a:prstGeom prst="rect">
                      <a:avLst/>
                    </a:prstGeom>
                  </pic:spPr>
                </pic:pic>
              </a:graphicData>
            </a:graphic>
          </wp:inline>
        </w:drawing>
      </w:r>
    </w:p>
    <w:p w14:paraId="6CA07E96" w14:textId="77777777" w:rsidR="00093C34" w:rsidRPr="000C01A1" w:rsidRDefault="00C87468" w:rsidP="00093C34">
      <w:pPr>
        <w:rPr>
          <w:rFonts w:asciiTheme="majorHAnsi" w:hAnsiTheme="majorHAnsi"/>
          <w:b/>
          <w:bCs/>
        </w:rPr>
      </w:pPr>
      <w:r w:rsidRPr="000C01A1">
        <w:rPr>
          <w:rFonts w:asciiTheme="majorHAnsi" w:hAnsiTheme="majorHAnsi"/>
          <w:b/>
          <w:bCs/>
        </w:rPr>
        <w:t>A. Download All CAA Data</w:t>
      </w:r>
    </w:p>
    <w:p w14:paraId="355A4517" w14:textId="02443474" w:rsidR="64044739" w:rsidRDefault="00C87468" w:rsidP="00093C34">
      <w:r>
        <w:t>This d</w:t>
      </w:r>
      <w:r w:rsidR="27D2B1F0">
        <w:t xml:space="preserve">ownload </w:t>
      </w:r>
      <w:r w:rsidR="00093C34">
        <w:t xml:space="preserve">provides a full ZIP file for a state and fiscal year. It includes several CSV files grouped by data type: </w:t>
      </w:r>
      <w:r w:rsidR="137F5A80">
        <w:t xml:space="preserve"> </w:t>
      </w:r>
    </w:p>
    <w:p w14:paraId="595905D5" w14:textId="77777777" w:rsidR="00093C34" w:rsidRPr="00093C34" w:rsidRDefault="00093C34" w:rsidP="00093C34">
      <w:r w:rsidRPr="00093C34">
        <w:t>Facility-Level Data</w:t>
      </w:r>
    </w:p>
    <w:p w14:paraId="105B4510" w14:textId="77777777" w:rsidR="00093C34" w:rsidRDefault="00093C34" w:rsidP="000C01A1">
      <w:pPr>
        <w:numPr>
          <w:ilvl w:val="0"/>
          <w:numId w:val="19"/>
        </w:numPr>
        <w:spacing w:after="0" w:line="240" w:lineRule="auto"/>
      </w:pPr>
      <w:r w:rsidRPr="00093C34">
        <w:t>Facility identifiers</w:t>
      </w:r>
    </w:p>
    <w:p w14:paraId="3DFE080C" w14:textId="2DBC15B4" w:rsidR="00093C34" w:rsidRPr="00093C34" w:rsidRDefault="00093C34" w:rsidP="000C01A1">
      <w:pPr>
        <w:numPr>
          <w:ilvl w:val="0"/>
          <w:numId w:val="19"/>
        </w:numPr>
        <w:spacing w:after="0" w:line="240" w:lineRule="auto"/>
      </w:pPr>
      <w:r w:rsidRPr="00093C34">
        <w:t>Program type (Major, Synthetic Minor, etc.)</w:t>
      </w:r>
    </w:p>
    <w:p w14:paraId="558779AB" w14:textId="0C33FB80" w:rsidR="00093C34" w:rsidRPr="00093C34" w:rsidRDefault="00093C34" w:rsidP="000C01A1">
      <w:pPr>
        <w:numPr>
          <w:ilvl w:val="0"/>
          <w:numId w:val="19"/>
        </w:numPr>
        <w:spacing w:after="0" w:line="240" w:lineRule="auto"/>
      </w:pPr>
      <w:r w:rsidRPr="00093C34">
        <w:t>Compliance history</w:t>
      </w:r>
    </w:p>
    <w:p w14:paraId="49536FA2" w14:textId="06C12783" w:rsidR="00093C34" w:rsidRPr="00093C34" w:rsidRDefault="00093C34" w:rsidP="000C01A1">
      <w:pPr>
        <w:numPr>
          <w:ilvl w:val="0"/>
          <w:numId w:val="19"/>
        </w:numPr>
        <w:spacing w:after="0" w:line="240" w:lineRule="auto"/>
      </w:pPr>
      <w:r w:rsidRPr="00093C34">
        <w:t>Attributes used for universe and noncompliance metrics</w:t>
      </w:r>
      <w:r w:rsidRPr="00093C34">
        <w:br/>
      </w:r>
    </w:p>
    <w:p w14:paraId="20EE83E1" w14:textId="77777777" w:rsidR="00093C34" w:rsidRPr="00093C34" w:rsidRDefault="00093C34" w:rsidP="00093C34">
      <w:r w:rsidRPr="00093C34">
        <w:t>Evaluation Records</w:t>
      </w:r>
    </w:p>
    <w:p w14:paraId="79460309" w14:textId="4520F111" w:rsidR="00093C34" w:rsidRPr="00093C34" w:rsidRDefault="00093C34" w:rsidP="000C01A1">
      <w:pPr>
        <w:numPr>
          <w:ilvl w:val="0"/>
          <w:numId w:val="19"/>
        </w:numPr>
        <w:spacing w:after="0" w:line="240" w:lineRule="auto"/>
      </w:pPr>
      <w:r w:rsidRPr="00093C34">
        <w:t>Inspection dates and types</w:t>
      </w:r>
    </w:p>
    <w:p w14:paraId="0DEF683C" w14:textId="038E7C5D" w:rsidR="00093C34" w:rsidRPr="00093C34" w:rsidRDefault="00093C34" w:rsidP="000C01A1">
      <w:pPr>
        <w:numPr>
          <w:ilvl w:val="0"/>
          <w:numId w:val="19"/>
        </w:numPr>
        <w:spacing w:after="0" w:line="240" w:lineRule="auto"/>
      </w:pPr>
      <w:r w:rsidRPr="00093C34">
        <w:t xml:space="preserve">Who conducted the </w:t>
      </w:r>
      <w:proofErr w:type="gramStart"/>
      <w:r w:rsidRPr="00093C34">
        <w:t>activity</w:t>
      </w:r>
      <w:proofErr w:type="gramEnd"/>
    </w:p>
    <w:p w14:paraId="347E71EE" w14:textId="7BCB04A0" w:rsidR="00093C34" w:rsidRPr="00093C34" w:rsidRDefault="00093C34" w:rsidP="000C01A1">
      <w:pPr>
        <w:numPr>
          <w:ilvl w:val="0"/>
          <w:numId w:val="19"/>
        </w:numPr>
        <w:spacing w:after="0" w:line="240" w:lineRule="auto"/>
      </w:pPr>
      <w:r w:rsidRPr="00093C34">
        <w:t>Includes both on-site and off-site FCEs</w:t>
      </w:r>
      <w:r w:rsidRPr="00093C34">
        <w:br/>
      </w:r>
    </w:p>
    <w:p w14:paraId="71E590C6" w14:textId="77777777" w:rsidR="00093C34" w:rsidRPr="00093C34" w:rsidRDefault="00093C34" w:rsidP="00093C34">
      <w:r w:rsidRPr="00093C34">
        <w:t>Violation Records</w:t>
      </w:r>
    </w:p>
    <w:p w14:paraId="0EEFE98E" w14:textId="1B639DC2" w:rsidR="00093C34" w:rsidRPr="00093C34" w:rsidRDefault="00093C34" w:rsidP="000C01A1">
      <w:pPr>
        <w:numPr>
          <w:ilvl w:val="0"/>
          <w:numId w:val="19"/>
        </w:numPr>
        <w:spacing w:after="0" w:line="240" w:lineRule="auto"/>
      </w:pPr>
      <w:r w:rsidRPr="00093C34">
        <w:lastRenderedPageBreak/>
        <w:t>Violations linked to inspections</w:t>
      </w:r>
    </w:p>
    <w:p w14:paraId="24DF962C" w14:textId="3D29CD89" w:rsidR="00093C34" w:rsidRPr="00093C34" w:rsidRDefault="00093C34" w:rsidP="000C01A1">
      <w:pPr>
        <w:numPr>
          <w:ilvl w:val="0"/>
          <w:numId w:val="19"/>
        </w:numPr>
        <w:spacing w:after="0" w:line="240" w:lineRule="auto"/>
      </w:pPr>
      <w:r w:rsidRPr="00093C34">
        <w:t>Flags for formal enforcement</w:t>
      </w:r>
      <w:r w:rsidRPr="00093C34">
        <w:br/>
      </w:r>
    </w:p>
    <w:p w14:paraId="3090E88E" w14:textId="00C60E39" w:rsidR="00093C34" w:rsidRPr="00093C34" w:rsidRDefault="00093C34" w:rsidP="00093C34">
      <w:r w:rsidRPr="00093C34">
        <w:t>Enforcement Actions</w:t>
      </w:r>
    </w:p>
    <w:p w14:paraId="42366FDE" w14:textId="4E906D30" w:rsidR="00093C34" w:rsidRPr="00093C34" w:rsidRDefault="00093C34" w:rsidP="000C01A1">
      <w:pPr>
        <w:numPr>
          <w:ilvl w:val="0"/>
          <w:numId w:val="19"/>
        </w:numPr>
        <w:spacing w:after="0" w:line="240" w:lineRule="auto"/>
      </w:pPr>
      <w:r w:rsidRPr="00093C34">
        <w:t>Action type</w:t>
      </w:r>
    </w:p>
    <w:p w14:paraId="3D6E8126" w14:textId="103C1400" w:rsidR="00093C34" w:rsidRPr="00093C34" w:rsidRDefault="00093C34" w:rsidP="000C01A1">
      <w:pPr>
        <w:numPr>
          <w:ilvl w:val="0"/>
          <w:numId w:val="19"/>
        </w:numPr>
        <w:spacing w:after="0" w:line="240" w:lineRule="auto"/>
      </w:pPr>
      <w:r w:rsidRPr="00093C34">
        <w:t>Penalty amounts</w:t>
      </w:r>
    </w:p>
    <w:p w14:paraId="535D5F0D" w14:textId="7686B51C" w:rsidR="00093C34" w:rsidRPr="00093C34" w:rsidRDefault="00093C34" w:rsidP="000C01A1">
      <w:pPr>
        <w:numPr>
          <w:ilvl w:val="0"/>
          <w:numId w:val="19"/>
        </w:numPr>
        <w:spacing w:after="0" w:line="240" w:lineRule="auto"/>
      </w:pPr>
      <w:r w:rsidRPr="00093C34">
        <w:t>Lead agency</w:t>
      </w:r>
    </w:p>
    <w:p w14:paraId="41F6DBB7" w14:textId="77777777" w:rsidR="000C01A1" w:rsidRDefault="000C01A1" w:rsidP="00093C34"/>
    <w:p w14:paraId="4014642B" w14:textId="03612C8D" w:rsidR="00093C34" w:rsidRPr="00093C34" w:rsidRDefault="00093C34" w:rsidP="00093C34">
      <w:r w:rsidRPr="00093C34">
        <w:t>Penalties</w:t>
      </w:r>
    </w:p>
    <w:p w14:paraId="6953956B" w14:textId="47F61609" w:rsidR="00093C34" w:rsidRPr="00093C34" w:rsidRDefault="00093C34" w:rsidP="00093C34">
      <w:pPr>
        <w:numPr>
          <w:ilvl w:val="0"/>
          <w:numId w:val="22"/>
        </w:numPr>
      </w:pPr>
      <w:r w:rsidRPr="00093C34">
        <w:t>Total assessed penalties at the state or EPA level</w:t>
      </w:r>
      <w:r w:rsidRPr="00093C34">
        <w:br/>
      </w:r>
    </w:p>
    <w:p w14:paraId="5365712C" w14:textId="1C265F00" w:rsidR="00093C34" w:rsidRDefault="00093C34" w:rsidP="00093C34">
      <w:r>
        <w:t>Note</w:t>
      </w:r>
      <w:r w:rsidRPr="00093C34">
        <w:t>:</w:t>
      </w:r>
      <w:r w:rsidR="00780FF5">
        <w:t xml:space="preserve"> </w:t>
      </w:r>
      <w:r w:rsidRPr="00093C34">
        <w:t>Each metric file contains both EPA and State records</w:t>
      </w:r>
      <w:r>
        <w:t xml:space="preserve">, </w:t>
      </w:r>
      <w:r w:rsidR="00856306">
        <w:t>i</w:t>
      </w:r>
      <w:r>
        <w:t xml:space="preserve">t is </w:t>
      </w:r>
      <w:r w:rsidR="00856306">
        <w:t>recommended</w:t>
      </w:r>
      <w:r>
        <w:t xml:space="preserve"> that reviewers filter on the EPA_OR_STATE column to isolate metrics for each. </w:t>
      </w:r>
    </w:p>
    <w:p w14:paraId="101FFD50" w14:textId="77777777" w:rsidR="000C01A1" w:rsidRPr="00093C34" w:rsidRDefault="000C01A1" w:rsidP="00093C34"/>
    <w:p w14:paraId="25EF839F" w14:textId="31EE5CF1" w:rsidR="00093C34" w:rsidRPr="000C01A1" w:rsidRDefault="00093C34" w:rsidP="00093C34">
      <w:pPr>
        <w:rPr>
          <w:rFonts w:asciiTheme="majorHAnsi" w:hAnsiTheme="majorHAnsi"/>
          <w:b/>
          <w:bCs/>
        </w:rPr>
      </w:pPr>
      <w:r w:rsidRPr="000C01A1">
        <w:rPr>
          <w:rFonts w:asciiTheme="majorHAnsi" w:hAnsiTheme="majorHAnsi"/>
          <w:b/>
          <w:bCs/>
        </w:rPr>
        <w:t xml:space="preserve">B. </w:t>
      </w:r>
      <w:r w:rsidR="003B4187" w:rsidRPr="000C01A1">
        <w:rPr>
          <w:rFonts w:asciiTheme="majorHAnsi" w:hAnsiTheme="majorHAnsi"/>
          <w:b/>
          <w:bCs/>
        </w:rPr>
        <w:t>Download Table Data</w:t>
      </w:r>
    </w:p>
    <w:p w14:paraId="4F96F08A" w14:textId="07174B9C" w:rsidR="00093C34" w:rsidRPr="00093C34" w:rsidRDefault="00093C34" w:rsidP="00093C34">
      <w:r w:rsidRPr="00093C34">
        <w:t>This download captures exactly what appears on the screen for the specific metric or drilldown you are viewing.</w:t>
      </w:r>
    </w:p>
    <w:p w14:paraId="6C96C289" w14:textId="77777777" w:rsidR="00093C34" w:rsidRPr="00093C34" w:rsidRDefault="00093C34" w:rsidP="00093C34">
      <w:r w:rsidRPr="00093C34">
        <w:t>Use this when you want a simple, one-table version of the data already displayed.</w:t>
      </w:r>
    </w:p>
    <w:p w14:paraId="40713D54" w14:textId="10971C1C" w:rsidR="1F361C07" w:rsidRDefault="1F361C07" w:rsidP="00093C34"/>
    <w:p w14:paraId="65A845DC" w14:textId="77777777" w:rsidR="000C01A1" w:rsidRPr="000C01A1" w:rsidRDefault="000C01A1" w:rsidP="000C01A1">
      <w:pPr>
        <w:rPr>
          <w:rFonts w:asciiTheme="majorHAnsi" w:hAnsiTheme="majorHAnsi"/>
          <w:b/>
          <w:bCs/>
          <w:sz w:val="40"/>
          <w:szCs w:val="40"/>
        </w:rPr>
      </w:pPr>
      <w:r w:rsidRPr="000C01A1">
        <w:rPr>
          <w:rFonts w:asciiTheme="majorHAnsi" w:hAnsiTheme="majorHAnsi"/>
          <w:b/>
          <w:bCs/>
          <w:sz w:val="40"/>
          <w:szCs w:val="40"/>
        </w:rPr>
        <w:t>2. How EPA/State Classification Works</w:t>
      </w:r>
    </w:p>
    <w:p w14:paraId="038D0203" w14:textId="77777777" w:rsidR="000C01A1" w:rsidRPr="000C01A1" w:rsidRDefault="000C01A1" w:rsidP="000C01A1">
      <w:r w:rsidRPr="000C01A1">
        <w:t>Metrics are classified based on different criteria depending on the category.</w:t>
      </w:r>
    </w:p>
    <w:p w14:paraId="5392CE95" w14:textId="77777777" w:rsidR="000C01A1" w:rsidRPr="00B200CB" w:rsidRDefault="000C01A1" w:rsidP="000C01A1">
      <w:pPr>
        <w:rPr>
          <w:rFonts w:asciiTheme="majorHAnsi" w:hAnsiTheme="majorHAnsi"/>
          <w:b/>
          <w:bCs/>
        </w:rPr>
      </w:pPr>
      <w:r w:rsidRPr="000C01A1">
        <w:rPr>
          <w:rFonts w:asciiTheme="majorHAnsi" w:hAnsiTheme="majorHAnsi"/>
          <w:b/>
          <w:bCs/>
        </w:rPr>
        <w:t>Facility-Level Metrics</w:t>
      </w:r>
    </w:p>
    <w:p w14:paraId="486497A4" w14:textId="3890CB10" w:rsidR="00B81CB0" w:rsidRDefault="000C01A1" w:rsidP="005E44D5">
      <w:pPr>
        <w:spacing w:after="0" w:line="240" w:lineRule="auto"/>
      </w:pPr>
      <w:r w:rsidRPr="000C01A1">
        <w:t xml:space="preserve">These metrics use </w:t>
      </w:r>
      <w:r w:rsidR="00EC14A9">
        <w:t xml:space="preserve">the </w:t>
      </w:r>
      <w:r w:rsidRPr="000C01A1">
        <w:t>permitting authority to determine whether a facility count is listed as EPA or State.</w:t>
      </w:r>
      <w:r w:rsidR="00D95856">
        <w:t xml:space="preserve"> </w:t>
      </w:r>
      <w:r w:rsidR="00B81CB0">
        <w:t xml:space="preserve">Use </w:t>
      </w:r>
      <w:r w:rsidR="00B81CB0" w:rsidRPr="000C01A1">
        <w:t xml:space="preserve">EPA_OR_STATE column </w:t>
      </w:r>
      <w:r w:rsidR="00B81CB0">
        <w:t xml:space="preserve">to filter on </w:t>
      </w:r>
      <w:r w:rsidR="00B81CB0" w:rsidRPr="000C01A1">
        <w:t>facility universe metrics</w:t>
      </w:r>
      <w:r w:rsidR="00826DA6">
        <w:t>.</w:t>
      </w:r>
    </w:p>
    <w:p w14:paraId="6A1B75FF" w14:textId="561A571A" w:rsidR="000C01A1" w:rsidRDefault="000C01A1" w:rsidP="000C01A1"/>
    <w:p w14:paraId="3008A380" w14:textId="77777777" w:rsidR="000C01A1" w:rsidRPr="000C01A1" w:rsidRDefault="000C01A1" w:rsidP="000C01A1">
      <w:pPr>
        <w:rPr>
          <w:rFonts w:asciiTheme="majorHAnsi" w:hAnsiTheme="majorHAnsi"/>
          <w:b/>
          <w:bCs/>
        </w:rPr>
      </w:pPr>
      <w:r w:rsidRPr="000C01A1">
        <w:rPr>
          <w:rFonts w:asciiTheme="majorHAnsi" w:hAnsiTheme="majorHAnsi"/>
          <w:b/>
          <w:bCs/>
        </w:rPr>
        <w:t>Activity-Based Metrics</w:t>
      </w:r>
    </w:p>
    <w:p w14:paraId="34DA164A" w14:textId="790BCAB6" w:rsidR="000C01A1" w:rsidRPr="000C01A1" w:rsidRDefault="000C01A1" w:rsidP="005E44D5">
      <w:pPr>
        <w:spacing w:after="0" w:line="278" w:lineRule="auto"/>
      </w:pPr>
      <w:r w:rsidRPr="000C01A1">
        <w:t>These metrics use the lead agency that performed the activity.</w:t>
      </w:r>
      <w:r w:rsidR="00CF2751">
        <w:t xml:space="preserve"> </w:t>
      </w:r>
      <w:r w:rsidRPr="000C01A1">
        <w:t>Examples include inspections, FCEs, stack tests, violations, enforcement, and penalties.</w:t>
      </w:r>
      <w:r w:rsidR="00B81CB0">
        <w:t xml:space="preserve"> Use </w:t>
      </w:r>
      <w:r w:rsidRPr="000C01A1">
        <w:t xml:space="preserve">FAC_LEAD_AGENCY </w:t>
      </w:r>
      <w:r w:rsidR="00B81CB0">
        <w:t xml:space="preserve">to filter </w:t>
      </w:r>
      <w:proofErr w:type="gramStart"/>
      <w:r w:rsidR="00B81CB0">
        <w:t>on  activity</w:t>
      </w:r>
      <w:proofErr w:type="gramEnd"/>
      <w:r w:rsidR="00B81CB0">
        <w:t xml:space="preserve"> </w:t>
      </w:r>
      <w:r w:rsidRPr="000C01A1">
        <w:t>based metrics</w:t>
      </w:r>
      <w:r w:rsidR="00826DA6">
        <w:t>.</w:t>
      </w:r>
    </w:p>
    <w:p w14:paraId="08E7A44F" w14:textId="3E01C4C5" w:rsidR="000C01A1" w:rsidRPr="000C01A1" w:rsidRDefault="00EB7DF2" w:rsidP="005E44D5">
      <w:pPr>
        <w:spacing w:after="0" w:line="240" w:lineRule="auto"/>
      </w:pPr>
      <w:r>
        <w:lastRenderedPageBreak/>
        <w:t>Note: To filter by date,</w:t>
      </w:r>
      <w:r w:rsidR="008650EE">
        <w:t xml:space="preserve"> use </w:t>
      </w:r>
      <w:r w:rsidR="000C01A1" w:rsidRPr="000C01A1">
        <w:t>TVACC_REVIEWED_DATE or EVALUATION_END_DATE, depending on the metric definition</w:t>
      </w:r>
      <w:r w:rsidR="000C01A1" w:rsidRPr="000C01A1">
        <w:br/>
      </w:r>
    </w:p>
    <w:p w14:paraId="1967AAA2" w14:textId="2A04195E" w:rsidR="000C01A1" w:rsidRDefault="00CF2751" w:rsidP="00CF2751">
      <w:pPr>
        <w:rPr>
          <w:b/>
          <w:bCs/>
          <w:sz w:val="28"/>
          <w:szCs w:val="28"/>
        </w:rPr>
      </w:pPr>
      <w:r w:rsidRPr="00CF2751">
        <w:rPr>
          <w:rFonts w:asciiTheme="majorHAnsi" w:hAnsiTheme="majorHAnsi"/>
          <w:b/>
          <w:bCs/>
          <w:sz w:val="40"/>
          <w:szCs w:val="40"/>
        </w:rPr>
        <w:t xml:space="preserve">3. </w:t>
      </w:r>
      <w:r>
        <w:rPr>
          <w:rFonts w:asciiTheme="majorHAnsi" w:hAnsiTheme="majorHAnsi"/>
          <w:b/>
          <w:bCs/>
          <w:sz w:val="40"/>
          <w:szCs w:val="40"/>
        </w:rPr>
        <w:t xml:space="preserve">Data Verification </w:t>
      </w:r>
      <w:r w:rsidRPr="00CF2751">
        <w:rPr>
          <w:rFonts w:asciiTheme="majorHAnsi" w:hAnsiTheme="majorHAnsi"/>
          <w:b/>
          <w:bCs/>
          <w:sz w:val="40"/>
          <w:szCs w:val="40"/>
        </w:rPr>
        <w:t>Metric</w:t>
      </w:r>
      <w:r>
        <w:rPr>
          <w:rFonts w:asciiTheme="majorHAnsi" w:hAnsiTheme="majorHAnsi"/>
          <w:b/>
          <w:bCs/>
          <w:sz w:val="40"/>
          <w:szCs w:val="40"/>
        </w:rPr>
        <w:t>s for CAA</w:t>
      </w:r>
    </w:p>
    <w:tbl>
      <w:tblPr>
        <w:tblStyle w:val="TableGrid"/>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620"/>
        <w:gridCol w:w="1040"/>
        <w:gridCol w:w="3645"/>
        <w:gridCol w:w="3055"/>
      </w:tblGrid>
      <w:tr w:rsidR="007323E4" w14:paraId="105AB13E" w14:textId="1BDC6B96" w:rsidTr="2FECA39B">
        <w:trPr>
          <w:trHeight w:val="300"/>
        </w:trPr>
        <w:tc>
          <w:tcPr>
            <w:tcW w:w="1620" w:type="dxa"/>
            <w:shd w:val="clear" w:color="auto" w:fill="DAE8F8"/>
          </w:tcPr>
          <w:p w14:paraId="4637BDB7" w14:textId="61B7AE3D" w:rsidR="007323E4" w:rsidRDefault="007323E4" w:rsidP="1977908C">
            <w:pPr>
              <w:rPr>
                <w:b/>
                <w:bCs/>
              </w:rPr>
            </w:pPr>
            <w:r w:rsidRPr="1977908C">
              <w:rPr>
                <w:b/>
                <w:bCs/>
              </w:rPr>
              <w:t>Category</w:t>
            </w:r>
          </w:p>
        </w:tc>
        <w:tc>
          <w:tcPr>
            <w:tcW w:w="1040" w:type="dxa"/>
            <w:shd w:val="clear" w:color="auto" w:fill="DAE8F8"/>
          </w:tcPr>
          <w:p w14:paraId="1CCBCB74" w14:textId="1AE08426" w:rsidR="007323E4" w:rsidRDefault="007323E4" w:rsidP="1977908C">
            <w:pPr>
              <w:rPr>
                <w:b/>
                <w:bCs/>
              </w:rPr>
            </w:pPr>
            <w:r w:rsidRPr="1977908C">
              <w:rPr>
                <w:b/>
                <w:bCs/>
              </w:rPr>
              <w:t>Metric</w:t>
            </w:r>
          </w:p>
        </w:tc>
        <w:tc>
          <w:tcPr>
            <w:tcW w:w="3645" w:type="dxa"/>
            <w:shd w:val="clear" w:color="auto" w:fill="DAE8F8"/>
          </w:tcPr>
          <w:p w14:paraId="2A6F5817" w14:textId="0C6879CB" w:rsidR="007323E4" w:rsidRDefault="007323E4" w:rsidP="1977908C">
            <w:pPr>
              <w:rPr>
                <w:b/>
                <w:bCs/>
              </w:rPr>
            </w:pPr>
            <w:r w:rsidRPr="1977908C">
              <w:rPr>
                <w:b/>
                <w:bCs/>
              </w:rPr>
              <w:t>Metric Description</w:t>
            </w:r>
          </w:p>
        </w:tc>
        <w:tc>
          <w:tcPr>
            <w:tcW w:w="3055" w:type="dxa"/>
            <w:shd w:val="clear" w:color="auto" w:fill="DAE8F8"/>
          </w:tcPr>
          <w:p w14:paraId="72182A90" w14:textId="47D2DA1E" w:rsidR="007323E4" w:rsidRDefault="007323E4" w:rsidP="1977908C">
            <w:pPr>
              <w:rPr>
                <w:b/>
                <w:bCs/>
              </w:rPr>
            </w:pPr>
            <w:r w:rsidRPr="1977908C">
              <w:rPr>
                <w:b/>
                <w:bCs/>
              </w:rPr>
              <w:t>EPA/State Classification is based on</w:t>
            </w:r>
          </w:p>
        </w:tc>
      </w:tr>
      <w:tr w:rsidR="007323E4" w14:paraId="655800CB" w14:textId="41F1DC68" w:rsidTr="2FECA39B">
        <w:trPr>
          <w:trHeight w:val="300"/>
        </w:trPr>
        <w:tc>
          <w:tcPr>
            <w:tcW w:w="1620" w:type="dxa"/>
            <w:vMerge w:val="restart"/>
          </w:tcPr>
          <w:p w14:paraId="53E8F335" w14:textId="1409F92C" w:rsidR="007323E4" w:rsidRDefault="007323E4" w:rsidP="14F8B5C9">
            <w:r>
              <w:t>Facility Level data</w:t>
            </w:r>
          </w:p>
        </w:tc>
        <w:tc>
          <w:tcPr>
            <w:tcW w:w="1040" w:type="dxa"/>
          </w:tcPr>
          <w:p w14:paraId="532D5FC7" w14:textId="6473B7E9" w:rsidR="007323E4" w:rsidRDefault="4319C194" w:rsidP="14F8B5C9">
            <w:r>
              <w:t>1a1</w:t>
            </w:r>
          </w:p>
        </w:tc>
        <w:tc>
          <w:tcPr>
            <w:tcW w:w="3645" w:type="dxa"/>
          </w:tcPr>
          <w:p w14:paraId="22B97D45" w14:textId="5B3E6CA0" w:rsidR="007323E4" w:rsidRDefault="007323E4" w:rsidP="14F8B5C9">
            <w:r>
              <w:t>Number of Active Majors</w:t>
            </w:r>
          </w:p>
        </w:tc>
        <w:tc>
          <w:tcPr>
            <w:tcW w:w="3055" w:type="dxa"/>
          </w:tcPr>
          <w:p w14:paraId="76A165CF" w14:textId="6D1189FA" w:rsidR="007323E4" w:rsidRDefault="007323E4" w:rsidP="14F8B5C9">
            <w:r>
              <w:t>Permitting authority</w:t>
            </w:r>
          </w:p>
        </w:tc>
      </w:tr>
      <w:tr w:rsidR="007323E4" w14:paraId="10E839CC" w14:textId="6F859905" w:rsidTr="2FECA39B">
        <w:trPr>
          <w:trHeight w:val="300"/>
        </w:trPr>
        <w:tc>
          <w:tcPr>
            <w:tcW w:w="1620" w:type="dxa"/>
            <w:vMerge/>
          </w:tcPr>
          <w:p w14:paraId="77CC0079" w14:textId="77777777" w:rsidR="007323E4" w:rsidRDefault="007323E4" w:rsidP="007323E4"/>
        </w:tc>
        <w:tc>
          <w:tcPr>
            <w:tcW w:w="1040" w:type="dxa"/>
          </w:tcPr>
          <w:p w14:paraId="7551DC35" w14:textId="5594B621" w:rsidR="007323E4" w:rsidRDefault="007323E4" w:rsidP="007323E4">
            <w:r>
              <w:t>1a2</w:t>
            </w:r>
          </w:p>
        </w:tc>
        <w:tc>
          <w:tcPr>
            <w:tcW w:w="3645" w:type="dxa"/>
          </w:tcPr>
          <w:p w14:paraId="453AC5FB" w14:textId="0DE4EA14" w:rsidR="007323E4" w:rsidRDefault="007323E4" w:rsidP="007323E4">
            <w:r>
              <w:t>Number of Active Synthetic Minors</w:t>
            </w:r>
          </w:p>
        </w:tc>
        <w:tc>
          <w:tcPr>
            <w:tcW w:w="3055" w:type="dxa"/>
          </w:tcPr>
          <w:p w14:paraId="734C5278" w14:textId="3D605365" w:rsidR="007323E4" w:rsidRDefault="007323E4" w:rsidP="007323E4">
            <w:r>
              <w:t>Permitting authority</w:t>
            </w:r>
          </w:p>
        </w:tc>
      </w:tr>
      <w:tr w:rsidR="007323E4" w14:paraId="0E12C643" w14:textId="065C6F92" w:rsidTr="2FECA39B">
        <w:trPr>
          <w:trHeight w:val="300"/>
        </w:trPr>
        <w:tc>
          <w:tcPr>
            <w:tcW w:w="1620" w:type="dxa"/>
            <w:vMerge/>
          </w:tcPr>
          <w:p w14:paraId="104D713B" w14:textId="77777777" w:rsidR="007323E4" w:rsidRDefault="007323E4" w:rsidP="007323E4"/>
        </w:tc>
        <w:tc>
          <w:tcPr>
            <w:tcW w:w="1040" w:type="dxa"/>
          </w:tcPr>
          <w:p w14:paraId="453AEDBD" w14:textId="7FC92272" w:rsidR="007323E4" w:rsidRDefault="007323E4" w:rsidP="007323E4">
            <w:r>
              <w:t>1a3</w:t>
            </w:r>
          </w:p>
        </w:tc>
        <w:tc>
          <w:tcPr>
            <w:tcW w:w="3645" w:type="dxa"/>
          </w:tcPr>
          <w:p w14:paraId="0CBA525D" w14:textId="34607498" w:rsidR="007323E4" w:rsidRDefault="007323E4" w:rsidP="007323E4">
            <w:r>
              <w:t>Number of Active Minors Subject to NESHAP Part 61</w:t>
            </w:r>
          </w:p>
        </w:tc>
        <w:tc>
          <w:tcPr>
            <w:tcW w:w="3055" w:type="dxa"/>
          </w:tcPr>
          <w:p w14:paraId="2330DA54" w14:textId="4CAB3D6F" w:rsidR="007323E4" w:rsidRDefault="007323E4" w:rsidP="007323E4">
            <w:r>
              <w:t>Permitting authority</w:t>
            </w:r>
          </w:p>
        </w:tc>
      </w:tr>
      <w:tr w:rsidR="007323E4" w14:paraId="4D46FE2B" w14:textId="5FE192E7" w:rsidTr="2FECA39B">
        <w:trPr>
          <w:trHeight w:val="300"/>
        </w:trPr>
        <w:tc>
          <w:tcPr>
            <w:tcW w:w="1620" w:type="dxa"/>
            <w:vMerge/>
          </w:tcPr>
          <w:p w14:paraId="2764F877" w14:textId="77777777" w:rsidR="007323E4" w:rsidRDefault="007323E4" w:rsidP="007323E4"/>
        </w:tc>
        <w:tc>
          <w:tcPr>
            <w:tcW w:w="1040" w:type="dxa"/>
          </w:tcPr>
          <w:p w14:paraId="7D0DA752" w14:textId="2462E2E9" w:rsidR="007323E4" w:rsidRDefault="007323E4" w:rsidP="007323E4">
            <w:r>
              <w:t>1a4</w:t>
            </w:r>
          </w:p>
        </w:tc>
        <w:tc>
          <w:tcPr>
            <w:tcW w:w="3645" w:type="dxa"/>
          </w:tcPr>
          <w:p w14:paraId="20BBBFF7" w14:textId="3A0DA08B" w:rsidR="007323E4" w:rsidRDefault="007323E4" w:rsidP="007323E4">
            <w:r>
              <w:t>Number of Other Active Facilities on CMS Plan</w:t>
            </w:r>
          </w:p>
        </w:tc>
        <w:tc>
          <w:tcPr>
            <w:tcW w:w="3055" w:type="dxa"/>
          </w:tcPr>
          <w:p w14:paraId="700EF304" w14:textId="4CAB3D6F" w:rsidR="007323E4" w:rsidRDefault="62A5EAD5" w:rsidP="007323E4">
            <w:r>
              <w:t>Permitting authority</w:t>
            </w:r>
          </w:p>
          <w:p w14:paraId="6BCD8281" w14:textId="04D4AE6C" w:rsidR="007323E4" w:rsidRDefault="007323E4" w:rsidP="007323E4"/>
        </w:tc>
      </w:tr>
      <w:tr w:rsidR="007323E4" w14:paraId="1EA5BFD9" w14:textId="2A71766B" w:rsidTr="2FECA39B">
        <w:trPr>
          <w:trHeight w:val="300"/>
        </w:trPr>
        <w:tc>
          <w:tcPr>
            <w:tcW w:w="1620" w:type="dxa"/>
            <w:vMerge/>
          </w:tcPr>
          <w:p w14:paraId="51B97380" w14:textId="77777777" w:rsidR="007323E4" w:rsidRDefault="007323E4" w:rsidP="007323E4"/>
        </w:tc>
        <w:tc>
          <w:tcPr>
            <w:tcW w:w="1040" w:type="dxa"/>
          </w:tcPr>
          <w:p w14:paraId="1AFE232A" w14:textId="512A1D88" w:rsidR="007323E4" w:rsidRDefault="007323E4" w:rsidP="007323E4">
            <w:r>
              <w:t>1a5</w:t>
            </w:r>
          </w:p>
        </w:tc>
        <w:tc>
          <w:tcPr>
            <w:tcW w:w="3645" w:type="dxa"/>
          </w:tcPr>
          <w:p w14:paraId="2FDC4E7A" w14:textId="35CFDDAB" w:rsidR="007323E4" w:rsidRDefault="007323E4" w:rsidP="007323E4">
            <w:r>
              <w:t>Number of HPV Minors</w:t>
            </w:r>
          </w:p>
        </w:tc>
        <w:tc>
          <w:tcPr>
            <w:tcW w:w="3055" w:type="dxa"/>
          </w:tcPr>
          <w:p w14:paraId="5DD8B5C5" w14:textId="3C11FACC" w:rsidR="007323E4" w:rsidRDefault="33470987" w:rsidP="007323E4">
            <w:r>
              <w:t>Permitting authority</w:t>
            </w:r>
          </w:p>
        </w:tc>
      </w:tr>
      <w:tr w:rsidR="007323E4" w14:paraId="57DA2B09" w14:textId="7E73718C" w:rsidTr="2FECA39B">
        <w:trPr>
          <w:trHeight w:val="300"/>
        </w:trPr>
        <w:tc>
          <w:tcPr>
            <w:tcW w:w="1620" w:type="dxa"/>
            <w:vMerge/>
          </w:tcPr>
          <w:p w14:paraId="4990644B" w14:textId="77777777" w:rsidR="007323E4" w:rsidRDefault="007323E4" w:rsidP="007323E4"/>
        </w:tc>
        <w:tc>
          <w:tcPr>
            <w:tcW w:w="1040" w:type="dxa"/>
          </w:tcPr>
          <w:p w14:paraId="17317D58" w14:textId="7D15F180" w:rsidR="007323E4" w:rsidRDefault="007323E4" w:rsidP="007323E4">
            <w:r>
              <w:t>1a6</w:t>
            </w:r>
          </w:p>
        </w:tc>
        <w:tc>
          <w:tcPr>
            <w:tcW w:w="3645" w:type="dxa"/>
          </w:tcPr>
          <w:p w14:paraId="640819B7" w14:textId="2AED1846" w:rsidR="007323E4" w:rsidRDefault="007323E4" w:rsidP="007323E4">
            <w:r>
              <w:t xml:space="preserve">Number of Minors Subject to Formal Enforcement </w:t>
            </w:r>
          </w:p>
        </w:tc>
        <w:tc>
          <w:tcPr>
            <w:tcW w:w="3055" w:type="dxa"/>
          </w:tcPr>
          <w:p w14:paraId="4B3F462F" w14:textId="4CAB3D6F" w:rsidR="007323E4" w:rsidRDefault="4DD17954" w:rsidP="007323E4">
            <w:r>
              <w:t>Permitting authority</w:t>
            </w:r>
          </w:p>
          <w:p w14:paraId="2DD80990" w14:textId="60477E60" w:rsidR="007323E4" w:rsidRDefault="007323E4" w:rsidP="007323E4"/>
        </w:tc>
      </w:tr>
      <w:tr w:rsidR="007323E4" w14:paraId="16ADE2DB" w14:textId="171E91DD" w:rsidTr="2FECA39B">
        <w:trPr>
          <w:trHeight w:val="300"/>
        </w:trPr>
        <w:tc>
          <w:tcPr>
            <w:tcW w:w="1620" w:type="dxa"/>
            <w:vMerge/>
          </w:tcPr>
          <w:p w14:paraId="0A2D9F96" w14:textId="77777777" w:rsidR="007323E4" w:rsidRDefault="007323E4" w:rsidP="007323E4"/>
        </w:tc>
        <w:tc>
          <w:tcPr>
            <w:tcW w:w="1040" w:type="dxa"/>
          </w:tcPr>
          <w:p w14:paraId="68C1C0E1" w14:textId="1E12A706" w:rsidR="007323E4" w:rsidRDefault="007323E4" w:rsidP="007323E4">
            <w:r>
              <w:t>1b4</w:t>
            </w:r>
          </w:p>
        </w:tc>
        <w:tc>
          <w:tcPr>
            <w:tcW w:w="3645" w:type="dxa"/>
          </w:tcPr>
          <w:p w14:paraId="6475AE7C" w14:textId="0F1E7ECC" w:rsidR="007323E4" w:rsidRDefault="007323E4" w:rsidP="007323E4">
            <w:r>
              <w:t>Number of Active Title V Facilities</w:t>
            </w:r>
          </w:p>
        </w:tc>
        <w:tc>
          <w:tcPr>
            <w:tcW w:w="3055" w:type="dxa"/>
          </w:tcPr>
          <w:p w14:paraId="1247C2D1" w14:textId="4CAB3D6F" w:rsidR="007323E4" w:rsidRDefault="3D2E24B4" w:rsidP="007323E4">
            <w:r>
              <w:t>Permitting authority</w:t>
            </w:r>
          </w:p>
          <w:p w14:paraId="0ACE7759" w14:textId="5AC49C4F" w:rsidR="007323E4" w:rsidRDefault="007323E4" w:rsidP="007323E4"/>
        </w:tc>
      </w:tr>
      <w:tr w:rsidR="007323E4" w14:paraId="6B4D1A5D" w14:textId="37740956" w:rsidTr="2FECA39B">
        <w:trPr>
          <w:trHeight w:val="300"/>
        </w:trPr>
        <w:tc>
          <w:tcPr>
            <w:tcW w:w="1620" w:type="dxa"/>
            <w:vMerge/>
          </w:tcPr>
          <w:p w14:paraId="76E81C48" w14:textId="77777777" w:rsidR="007323E4" w:rsidRDefault="007323E4" w:rsidP="007323E4"/>
        </w:tc>
        <w:tc>
          <w:tcPr>
            <w:tcW w:w="1040" w:type="dxa"/>
          </w:tcPr>
          <w:p w14:paraId="79154C88" w14:textId="4149B683" w:rsidR="007323E4" w:rsidRDefault="007323E4" w:rsidP="007323E4">
            <w:r>
              <w:t>1b5</w:t>
            </w:r>
          </w:p>
        </w:tc>
        <w:tc>
          <w:tcPr>
            <w:tcW w:w="3645" w:type="dxa"/>
          </w:tcPr>
          <w:p w14:paraId="338C631B" w14:textId="0D87AD20" w:rsidR="007323E4" w:rsidRDefault="007323E4" w:rsidP="007323E4">
            <w:r>
              <w:t>Number of CMS Majors</w:t>
            </w:r>
          </w:p>
        </w:tc>
        <w:tc>
          <w:tcPr>
            <w:tcW w:w="3055" w:type="dxa"/>
          </w:tcPr>
          <w:p w14:paraId="7996F75E" w14:textId="2F36831D" w:rsidR="007323E4" w:rsidRDefault="57409F1E" w:rsidP="007323E4">
            <w:r>
              <w:t>Permitting authority</w:t>
            </w:r>
          </w:p>
        </w:tc>
      </w:tr>
      <w:tr w:rsidR="007323E4" w14:paraId="51D23B10" w14:textId="49E59D30" w:rsidTr="2FECA39B">
        <w:trPr>
          <w:trHeight w:val="300"/>
        </w:trPr>
        <w:tc>
          <w:tcPr>
            <w:tcW w:w="1620" w:type="dxa"/>
            <w:vMerge/>
          </w:tcPr>
          <w:p w14:paraId="0A32A39D" w14:textId="77777777" w:rsidR="007323E4" w:rsidRDefault="007323E4" w:rsidP="007323E4"/>
        </w:tc>
        <w:tc>
          <w:tcPr>
            <w:tcW w:w="1040" w:type="dxa"/>
          </w:tcPr>
          <w:p w14:paraId="25FB8BE6" w14:textId="11C25AAD" w:rsidR="007323E4" w:rsidRDefault="007323E4" w:rsidP="007323E4">
            <w:r>
              <w:t>1b6</w:t>
            </w:r>
          </w:p>
        </w:tc>
        <w:tc>
          <w:tcPr>
            <w:tcW w:w="3645" w:type="dxa"/>
          </w:tcPr>
          <w:p w14:paraId="08360127" w14:textId="5B84FEE5" w:rsidR="007323E4" w:rsidRDefault="007323E4" w:rsidP="007323E4">
            <w:r>
              <w:t>Number of CMS 80% Synthetic Minors</w:t>
            </w:r>
          </w:p>
        </w:tc>
        <w:tc>
          <w:tcPr>
            <w:tcW w:w="3055" w:type="dxa"/>
          </w:tcPr>
          <w:p w14:paraId="1144FA01" w14:textId="4CAB3D6F" w:rsidR="007323E4" w:rsidRDefault="6DAFDA81" w:rsidP="007323E4">
            <w:r>
              <w:t>Permitting authority</w:t>
            </w:r>
          </w:p>
          <w:p w14:paraId="08CC291C" w14:textId="63FBA5EF" w:rsidR="007323E4" w:rsidRDefault="007323E4" w:rsidP="007323E4"/>
        </w:tc>
      </w:tr>
      <w:tr w:rsidR="007323E4" w14:paraId="31641F04" w14:textId="1165315C" w:rsidTr="2FECA39B">
        <w:trPr>
          <w:trHeight w:val="300"/>
        </w:trPr>
        <w:tc>
          <w:tcPr>
            <w:tcW w:w="1620" w:type="dxa"/>
            <w:vMerge/>
          </w:tcPr>
          <w:p w14:paraId="32B1D1C7" w14:textId="77777777" w:rsidR="007323E4" w:rsidRDefault="007323E4" w:rsidP="007323E4"/>
        </w:tc>
        <w:tc>
          <w:tcPr>
            <w:tcW w:w="1040" w:type="dxa"/>
          </w:tcPr>
          <w:p w14:paraId="1BA16B0E" w14:textId="75539F4C" w:rsidR="007323E4" w:rsidRDefault="007323E4" w:rsidP="007323E4">
            <w:r>
              <w:t>1b7</w:t>
            </w:r>
          </w:p>
        </w:tc>
        <w:tc>
          <w:tcPr>
            <w:tcW w:w="3645" w:type="dxa"/>
          </w:tcPr>
          <w:p w14:paraId="6B09AE4D" w14:textId="76A44E83" w:rsidR="007323E4" w:rsidRDefault="007323E4" w:rsidP="007323E4">
            <w:r>
              <w:t>Number of Other CMS Minors</w:t>
            </w:r>
          </w:p>
        </w:tc>
        <w:tc>
          <w:tcPr>
            <w:tcW w:w="3055" w:type="dxa"/>
          </w:tcPr>
          <w:p w14:paraId="72234E3E" w14:textId="6BECD728" w:rsidR="007323E4" w:rsidRDefault="0B27AAA7" w:rsidP="007323E4">
            <w:r>
              <w:t>Permitting authority</w:t>
            </w:r>
          </w:p>
        </w:tc>
      </w:tr>
      <w:tr w:rsidR="007323E4" w14:paraId="0DA0E4F1" w14:textId="62C4731D" w:rsidTr="2FECA39B">
        <w:trPr>
          <w:trHeight w:val="300"/>
        </w:trPr>
        <w:tc>
          <w:tcPr>
            <w:tcW w:w="1620" w:type="dxa"/>
            <w:vMerge w:val="restart"/>
          </w:tcPr>
          <w:p w14:paraId="4AFAA47F" w14:textId="515994CE" w:rsidR="007323E4" w:rsidRDefault="007323E4" w:rsidP="007323E4">
            <w:r>
              <w:t>Inspections</w:t>
            </w:r>
          </w:p>
        </w:tc>
        <w:tc>
          <w:tcPr>
            <w:tcW w:w="1040" w:type="dxa"/>
          </w:tcPr>
          <w:p w14:paraId="3DB0A18E" w14:textId="16284499" w:rsidR="007323E4" w:rsidRDefault="007323E4" w:rsidP="007323E4">
            <w:r>
              <w:t>1c1</w:t>
            </w:r>
          </w:p>
        </w:tc>
        <w:tc>
          <w:tcPr>
            <w:tcW w:w="3645" w:type="dxa"/>
          </w:tcPr>
          <w:p w14:paraId="6BEF5F39" w14:textId="6162A883" w:rsidR="007323E4" w:rsidRDefault="007323E4" w:rsidP="007323E4">
            <w:r>
              <w:t>Number of Facilities with an FCE (facility count)</w:t>
            </w:r>
          </w:p>
        </w:tc>
        <w:tc>
          <w:tcPr>
            <w:tcW w:w="3055" w:type="dxa"/>
          </w:tcPr>
          <w:p w14:paraId="08B9052E" w14:textId="5AABB395" w:rsidR="007323E4" w:rsidRDefault="66091FFC" w:rsidP="007323E4">
            <w:r>
              <w:t>Activity lead agency.</w:t>
            </w:r>
          </w:p>
          <w:p w14:paraId="25811ADE" w14:textId="42E8B285" w:rsidR="007323E4" w:rsidRDefault="007323E4" w:rsidP="007323E4"/>
        </w:tc>
      </w:tr>
      <w:tr w:rsidR="007323E4" w14:paraId="05EAC713" w14:textId="20E5251D" w:rsidTr="2FECA39B">
        <w:trPr>
          <w:trHeight w:val="300"/>
        </w:trPr>
        <w:tc>
          <w:tcPr>
            <w:tcW w:w="1620" w:type="dxa"/>
            <w:vMerge/>
          </w:tcPr>
          <w:p w14:paraId="5AFA44E4" w14:textId="77777777" w:rsidR="007323E4" w:rsidRDefault="007323E4" w:rsidP="007323E4"/>
        </w:tc>
        <w:tc>
          <w:tcPr>
            <w:tcW w:w="1040" w:type="dxa"/>
          </w:tcPr>
          <w:p w14:paraId="3AD12F2B" w14:textId="59BCF735" w:rsidR="007323E4" w:rsidRDefault="007323E4" w:rsidP="007323E4">
            <w:r>
              <w:t>1c2</w:t>
            </w:r>
          </w:p>
        </w:tc>
        <w:tc>
          <w:tcPr>
            <w:tcW w:w="3645" w:type="dxa"/>
          </w:tcPr>
          <w:p w14:paraId="14BC59E2" w14:textId="516612BB" w:rsidR="007323E4" w:rsidRDefault="007323E4" w:rsidP="007323E4">
            <w:r>
              <w:t>Number of FCEs</w:t>
            </w:r>
          </w:p>
          <w:p w14:paraId="0C16DE5D" w14:textId="0CE2DE60" w:rsidR="007323E4" w:rsidRDefault="007323E4" w:rsidP="007323E4">
            <w:r>
              <w:t>(activity count)</w:t>
            </w:r>
          </w:p>
        </w:tc>
        <w:tc>
          <w:tcPr>
            <w:tcW w:w="3055" w:type="dxa"/>
          </w:tcPr>
          <w:p w14:paraId="307793E7" w14:textId="1971381F" w:rsidR="007323E4" w:rsidRDefault="45DD2262" w:rsidP="007323E4">
            <w:r>
              <w:t>Activity lead agency.</w:t>
            </w:r>
          </w:p>
          <w:p w14:paraId="11CD9418" w14:textId="1BA55F7D" w:rsidR="007323E4" w:rsidRDefault="007323E4" w:rsidP="007323E4"/>
        </w:tc>
      </w:tr>
      <w:tr w:rsidR="007323E4" w14:paraId="2403F1AA" w14:textId="5E24831C" w:rsidTr="2FECA39B">
        <w:trPr>
          <w:trHeight w:val="300"/>
        </w:trPr>
        <w:tc>
          <w:tcPr>
            <w:tcW w:w="1620" w:type="dxa"/>
            <w:vMerge/>
          </w:tcPr>
          <w:p w14:paraId="595958B6" w14:textId="77777777" w:rsidR="007323E4" w:rsidRDefault="007323E4" w:rsidP="007323E4"/>
        </w:tc>
        <w:tc>
          <w:tcPr>
            <w:tcW w:w="1040" w:type="dxa"/>
          </w:tcPr>
          <w:p w14:paraId="3FD3878F" w14:textId="6FF8D921" w:rsidR="007323E4" w:rsidRDefault="007323E4" w:rsidP="007323E4">
            <w:r>
              <w:t>1i7</w:t>
            </w:r>
          </w:p>
        </w:tc>
        <w:tc>
          <w:tcPr>
            <w:tcW w:w="3645" w:type="dxa"/>
          </w:tcPr>
          <w:p w14:paraId="116D7111" w14:textId="1DC546C7" w:rsidR="007323E4" w:rsidRDefault="007323E4" w:rsidP="007323E4">
            <w:r>
              <w:t>Number of Stack Tests that Occurred</w:t>
            </w:r>
          </w:p>
        </w:tc>
        <w:tc>
          <w:tcPr>
            <w:tcW w:w="3055" w:type="dxa"/>
          </w:tcPr>
          <w:p w14:paraId="7D2A07E4" w14:textId="1951E1A1" w:rsidR="007323E4" w:rsidRDefault="1CED2E3D" w:rsidP="007323E4">
            <w:r>
              <w:t>Activity lead agency.</w:t>
            </w:r>
          </w:p>
          <w:p w14:paraId="39C6B0CC" w14:textId="3C91F8C5" w:rsidR="007323E4" w:rsidRDefault="007323E4" w:rsidP="007323E4"/>
        </w:tc>
      </w:tr>
      <w:tr w:rsidR="007323E4" w14:paraId="2D410A0C" w14:textId="04BB67F9" w:rsidTr="2FECA39B">
        <w:trPr>
          <w:trHeight w:val="300"/>
        </w:trPr>
        <w:tc>
          <w:tcPr>
            <w:tcW w:w="1620" w:type="dxa"/>
            <w:vMerge/>
          </w:tcPr>
          <w:p w14:paraId="05E8C112" w14:textId="77777777" w:rsidR="007323E4" w:rsidRDefault="007323E4" w:rsidP="007323E4"/>
        </w:tc>
        <w:tc>
          <w:tcPr>
            <w:tcW w:w="1040" w:type="dxa"/>
          </w:tcPr>
          <w:p w14:paraId="69626F22" w14:textId="208517BF" w:rsidR="007323E4" w:rsidRDefault="007323E4" w:rsidP="007323E4">
            <w:r>
              <w:t>1j1</w:t>
            </w:r>
          </w:p>
        </w:tc>
        <w:tc>
          <w:tcPr>
            <w:tcW w:w="3645" w:type="dxa"/>
          </w:tcPr>
          <w:p w14:paraId="64269B5E" w14:textId="12C20ABA" w:rsidR="007323E4" w:rsidRDefault="007323E4" w:rsidP="007323E4">
            <w:r>
              <w:t>Number of Facilities with a Reviewed TVACC</w:t>
            </w:r>
          </w:p>
        </w:tc>
        <w:tc>
          <w:tcPr>
            <w:tcW w:w="3055" w:type="dxa"/>
          </w:tcPr>
          <w:p w14:paraId="53718A5D" w14:textId="18E22CF7" w:rsidR="007323E4" w:rsidRDefault="2F6BFBCE" w:rsidP="007323E4">
            <w:r>
              <w:t>Activity lead agency.</w:t>
            </w:r>
          </w:p>
          <w:p w14:paraId="2490650B" w14:textId="02201DE4" w:rsidR="007323E4" w:rsidRDefault="007323E4" w:rsidP="007323E4"/>
        </w:tc>
      </w:tr>
      <w:tr w:rsidR="007323E4" w14:paraId="12812C17" w14:textId="534DC381" w:rsidTr="2FECA39B">
        <w:trPr>
          <w:trHeight w:val="300"/>
        </w:trPr>
        <w:tc>
          <w:tcPr>
            <w:tcW w:w="1620" w:type="dxa"/>
            <w:vMerge/>
          </w:tcPr>
          <w:p w14:paraId="3D229177" w14:textId="77777777" w:rsidR="007323E4" w:rsidRDefault="007323E4" w:rsidP="007323E4"/>
        </w:tc>
        <w:tc>
          <w:tcPr>
            <w:tcW w:w="1040" w:type="dxa"/>
          </w:tcPr>
          <w:p w14:paraId="45CA2E4B" w14:textId="0D58BCA2" w:rsidR="007323E4" w:rsidRDefault="007323E4" w:rsidP="007323E4">
            <w:r>
              <w:t>1j2</w:t>
            </w:r>
          </w:p>
        </w:tc>
        <w:tc>
          <w:tcPr>
            <w:tcW w:w="3645" w:type="dxa"/>
          </w:tcPr>
          <w:p w14:paraId="6A2F4F81" w14:textId="6877B5D6" w:rsidR="007323E4" w:rsidRDefault="007323E4" w:rsidP="007323E4">
            <w:r>
              <w:t>Number of Facilities with TVACC Due</w:t>
            </w:r>
          </w:p>
        </w:tc>
        <w:tc>
          <w:tcPr>
            <w:tcW w:w="3055" w:type="dxa"/>
          </w:tcPr>
          <w:p w14:paraId="672ADD41" w14:textId="3734623A" w:rsidR="007323E4" w:rsidRDefault="50083478" w:rsidP="007323E4">
            <w:r>
              <w:t>Activity lead agency.</w:t>
            </w:r>
          </w:p>
          <w:p w14:paraId="6951FC1C" w14:textId="2D28A398" w:rsidR="007323E4" w:rsidRDefault="007323E4" w:rsidP="007323E4"/>
        </w:tc>
      </w:tr>
      <w:tr w:rsidR="007323E4" w14:paraId="2470820C" w14:textId="730E0985" w:rsidTr="2FECA39B">
        <w:trPr>
          <w:trHeight w:val="300"/>
        </w:trPr>
        <w:tc>
          <w:tcPr>
            <w:tcW w:w="1620" w:type="dxa"/>
            <w:vMerge w:val="restart"/>
          </w:tcPr>
          <w:p w14:paraId="718FC8F3" w14:textId="3EA2ADB6" w:rsidR="007323E4" w:rsidRDefault="007323E4" w:rsidP="007323E4">
            <w:r>
              <w:t>Violations</w:t>
            </w:r>
          </w:p>
        </w:tc>
        <w:tc>
          <w:tcPr>
            <w:tcW w:w="1040" w:type="dxa"/>
          </w:tcPr>
          <w:p w14:paraId="426DCB16" w14:textId="36A5F4F1" w:rsidR="007323E4" w:rsidRDefault="007323E4" w:rsidP="007323E4">
            <w:r>
              <w:t>1d1</w:t>
            </w:r>
          </w:p>
        </w:tc>
        <w:tc>
          <w:tcPr>
            <w:tcW w:w="3645" w:type="dxa"/>
          </w:tcPr>
          <w:p w14:paraId="7E185071" w14:textId="66854F0B" w:rsidR="007323E4" w:rsidRDefault="007323E4" w:rsidP="007323E4">
            <w:r>
              <w:t>Number of Facilities with an FRV Identified (facility count)</w:t>
            </w:r>
          </w:p>
        </w:tc>
        <w:tc>
          <w:tcPr>
            <w:tcW w:w="3055" w:type="dxa"/>
          </w:tcPr>
          <w:p w14:paraId="7C903397" w14:textId="18C37A90" w:rsidR="007323E4" w:rsidRDefault="007323E4" w:rsidP="007323E4">
            <w:r>
              <w:t xml:space="preserve">Activity lead agency. </w:t>
            </w:r>
          </w:p>
        </w:tc>
      </w:tr>
      <w:tr w:rsidR="007323E4" w14:paraId="112EBF68" w14:textId="7988086E" w:rsidTr="2FECA39B">
        <w:trPr>
          <w:trHeight w:val="300"/>
        </w:trPr>
        <w:tc>
          <w:tcPr>
            <w:tcW w:w="1620" w:type="dxa"/>
            <w:vMerge/>
          </w:tcPr>
          <w:p w14:paraId="252F8BD3" w14:textId="77777777" w:rsidR="007323E4" w:rsidRDefault="007323E4" w:rsidP="007323E4"/>
        </w:tc>
        <w:tc>
          <w:tcPr>
            <w:tcW w:w="1040" w:type="dxa"/>
          </w:tcPr>
          <w:p w14:paraId="6A6B1514" w14:textId="6D038F65" w:rsidR="007323E4" w:rsidRDefault="007323E4" w:rsidP="007323E4">
            <w:r>
              <w:t>1d2</w:t>
            </w:r>
          </w:p>
        </w:tc>
        <w:tc>
          <w:tcPr>
            <w:tcW w:w="3645" w:type="dxa"/>
          </w:tcPr>
          <w:p w14:paraId="560AFAC4" w14:textId="1EDBE818" w:rsidR="007323E4" w:rsidRDefault="007323E4" w:rsidP="007323E4">
            <w:r>
              <w:t>Number of Case Files with an FRV Identified (activity count)</w:t>
            </w:r>
          </w:p>
        </w:tc>
        <w:tc>
          <w:tcPr>
            <w:tcW w:w="3055" w:type="dxa"/>
          </w:tcPr>
          <w:p w14:paraId="72B861C3" w14:textId="630274E9" w:rsidR="007323E4" w:rsidRDefault="007323E4" w:rsidP="007323E4">
            <w:r>
              <w:t xml:space="preserve">Activity lead agency. </w:t>
            </w:r>
          </w:p>
        </w:tc>
      </w:tr>
      <w:tr w:rsidR="007323E4" w14:paraId="38BCD68B" w14:textId="2D6543B2" w:rsidTr="2FECA39B">
        <w:trPr>
          <w:trHeight w:val="300"/>
        </w:trPr>
        <w:tc>
          <w:tcPr>
            <w:tcW w:w="1620" w:type="dxa"/>
            <w:vMerge/>
          </w:tcPr>
          <w:p w14:paraId="7E70C381" w14:textId="77777777" w:rsidR="007323E4" w:rsidRDefault="007323E4" w:rsidP="007323E4"/>
        </w:tc>
        <w:tc>
          <w:tcPr>
            <w:tcW w:w="1040" w:type="dxa"/>
          </w:tcPr>
          <w:p w14:paraId="5E9A85C2" w14:textId="40C82E3B" w:rsidR="007323E4" w:rsidRDefault="007323E4" w:rsidP="007323E4">
            <w:r>
              <w:t>1e1</w:t>
            </w:r>
          </w:p>
        </w:tc>
        <w:tc>
          <w:tcPr>
            <w:tcW w:w="3645" w:type="dxa"/>
          </w:tcPr>
          <w:p w14:paraId="0EDC47AD" w14:textId="255BE11B" w:rsidR="007323E4" w:rsidRDefault="007323E4" w:rsidP="007323E4">
            <w:r>
              <w:t>Number of Information Enforcement Actions (activity count)</w:t>
            </w:r>
          </w:p>
        </w:tc>
        <w:tc>
          <w:tcPr>
            <w:tcW w:w="3055" w:type="dxa"/>
          </w:tcPr>
          <w:p w14:paraId="20E2C946" w14:textId="13857FE5" w:rsidR="007323E4" w:rsidRDefault="007323E4" w:rsidP="007323E4">
            <w:r>
              <w:t xml:space="preserve">Activity lead agency. </w:t>
            </w:r>
          </w:p>
        </w:tc>
      </w:tr>
      <w:tr w:rsidR="007323E4" w14:paraId="791E2D05" w14:textId="5A7EC05F" w:rsidTr="2FECA39B">
        <w:trPr>
          <w:trHeight w:val="300"/>
        </w:trPr>
        <w:tc>
          <w:tcPr>
            <w:tcW w:w="1620" w:type="dxa"/>
            <w:vMerge/>
          </w:tcPr>
          <w:p w14:paraId="27A21D7A" w14:textId="77777777" w:rsidR="007323E4" w:rsidRDefault="007323E4" w:rsidP="007323E4"/>
        </w:tc>
        <w:tc>
          <w:tcPr>
            <w:tcW w:w="1040" w:type="dxa"/>
          </w:tcPr>
          <w:p w14:paraId="6E3EEA10" w14:textId="1A81EF43" w:rsidR="007323E4" w:rsidRDefault="007323E4" w:rsidP="007323E4">
            <w:r>
              <w:t>1e2</w:t>
            </w:r>
          </w:p>
        </w:tc>
        <w:tc>
          <w:tcPr>
            <w:tcW w:w="3645" w:type="dxa"/>
          </w:tcPr>
          <w:p w14:paraId="792F51AA" w14:textId="7FE1A1AE" w:rsidR="007323E4" w:rsidRDefault="007323E4" w:rsidP="007323E4">
            <w:r>
              <w:t>Number of Facilities with an Informal Enforcement Action (facility count)</w:t>
            </w:r>
          </w:p>
        </w:tc>
        <w:tc>
          <w:tcPr>
            <w:tcW w:w="3055" w:type="dxa"/>
          </w:tcPr>
          <w:p w14:paraId="74504E11" w14:textId="2456E4E4" w:rsidR="007323E4" w:rsidRDefault="053D8103" w:rsidP="007323E4">
            <w:r>
              <w:t>Activity lead agency.</w:t>
            </w:r>
          </w:p>
          <w:p w14:paraId="4BA6E663" w14:textId="314E26DB" w:rsidR="007323E4" w:rsidRDefault="007323E4" w:rsidP="007323E4"/>
        </w:tc>
      </w:tr>
      <w:tr w:rsidR="007323E4" w14:paraId="619EE165" w14:textId="4DDEC6C0" w:rsidTr="2FECA39B">
        <w:trPr>
          <w:trHeight w:val="300"/>
        </w:trPr>
        <w:tc>
          <w:tcPr>
            <w:tcW w:w="1620" w:type="dxa"/>
            <w:vMerge/>
          </w:tcPr>
          <w:p w14:paraId="00BF95CD" w14:textId="77777777" w:rsidR="007323E4" w:rsidRDefault="007323E4" w:rsidP="007323E4"/>
        </w:tc>
        <w:tc>
          <w:tcPr>
            <w:tcW w:w="1040" w:type="dxa"/>
          </w:tcPr>
          <w:p w14:paraId="38FA2893" w14:textId="0AB53F7C" w:rsidR="007323E4" w:rsidRDefault="007323E4" w:rsidP="007323E4">
            <w:r>
              <w:t>1f1</w:t>
            </w:r>
          </w:p>
        </w:tc>
        <w:tc>
          <w:tcPr>
            <w:tcW w:w="3645" w:type="dxa"/>
          </w:tcPr>
          <w:p w14:paraId="65886E84" w14:textId="348F7158" w:rsidR="007323E4" w:rsidRDefault="007323E4" w:rsidP="007323E4">
            <w:r>
              <w:t>Number of Case Files with an HPV Identified (activity count)</w:t>
            </w:r>
          </w:p>
        </w:tc>
        <w:tc>
          <w:tcPr>
            <w:tcW w:w="3055" w:type="dxa"/>
          </w:tcPr>
          <w:p w14:paraId="79715905" w14:textId="54635811" w:rsidR="007323E4" w:rsidRDefault="1F2844EA" w:rsidP="007323E4">
            <w:r>
              <w:t>Activity lead agency.</w:t>
            </w:r>
          </w:p>
          <w:p w14:paraId="767B8D23" w14:textId="38BA8ACA" w:rsidR="007323E4" w:rsidRDefault="007323E4" w:rsidP="007323E4"/>
        </w:tc>
      </w:tr>
      <w:tr w:rsidR="007323E4" w14:paraId="4392995B" w14:textId="60E01668" w:rsidTr="2FECA39B">
        <w:trPr>
          <w:trHeight w:val="300"/>
        </w:trPr>
        <w:tc>
          <w:tcPr>
            <w:tcW w:w="1620" w:type="dxa"/>
            <w:vMerge/>
          </w:tcPr>
          <w:p w14:paraId="5CD85EC8" w14:textId="77777777" w:rsidR="007323E4" w:rsidRDefault="007323E4" w:rsidP="007323E4"/>
        </w:tc>
        <w:tc>
          <w:tcPr>
            <w:tcW w:w="1040" w:type="dxa"/>
          </w:tcPr>
          <w:p w14:paraId="1BF2B293" w14:textId="28272689" w:rsidR="007323E4" w:rsidRDefault="007323E4" w:rsidP="007323E4">
            <w:r>
              <w:t>1f2</w:t>
            </w:r>
          </w:p>
        </w:tc>
        <w:tc>
          <w:tcPr>
            <w:tcW w:w="3645" w:type="dxa"/>
          </w:tcPr>
          <w:p w14:paraId="114F2B90" w14:textId="1BE46B72" w:rsidR="007323E4" w:rsidRDefault="007323E4" w:rsidP="007323E4">
            <w:r>
              <w:t>Number of Facilities with an HPV Identified (facility count)</w:t>
            </w:r>
          </w:p>
        </w:tc>
        <w:tc>
          <w:tcPr>
            <w:tcW w:w="3055" w:type="dxa"/>
          </w:tcPr>
          <w:p w14:paraId="7B3591D0" w14:textId="644AB8AA" w:rsidR="007323E4" w:rsidRDefault="1F2844EA" w:rsidP="007323E4">
            <w:r>
              <w:t>Activity lead agency.</w:t>
            </w:r>
          </w:p>
          <w:p w14:paraId="0FC87BA3" w14:textId="566A7141" w:rsidR="007323E4" w:rsidRDefault="007323E4" w:rsidP="007323E4"/>
        </w:tc>
      </w:tr>
      <w:tr w:rsidR="007323E4" w14:paraId="47B0E1BC" w14:textId="342E3E81" w:rsidTr="2FECA39B">
        <w:trPr>
          <w:trHeight w:val="300"/>
        </w:trPr>
        <w:tc>
          <w:tcPr>
            <w:tcW w:w="1620" w:type="dxa"/>
            <w:vMerge w:val="restart"/>
          </w:tcPr>
          <w:p w14:paraId="209F9E53" w14:textId="06CE99AB" w:rsidR="007323E4" w:rsidRDefault="007323E4" w:rsidP="007323E4">
            <w:r>
              <w:t xml:space="preserve">Enforcement </w:t>
            </w:r>
          </w:p>
        </w:tc>
        <w:tc>
          <w:tcPr>
            <w:tcW w:w="1040" w:type="dxa"/>
          </w:tcPr>
          <w:p w14:paraId="6E8ED343" w14:textId="58D44178" w:rsidR="007323E4" w:rsidRDefault="007323E4" w:rsidP="007323E4">
            <w:r>
              <w:t>1g1</w:t>
            </w:r>
          </w:p>
        </w:tc>
        <w:tc>
          <w:tcPr>
            <w:tcW w:w="3645" w:type="dxa"/>
          </w:tcPr>
          <w:p w14:paraId="419E8133" w14:textId="550E27F7" w:rsidR="007323E4" w:rsidRDefault="007323E4" w:rsidP="007323E4">
            <w:r>
              <w:t>Number of Formal Enforcement Actions (activity count)</w:t>
            </w:r>
          </w:p>
        </w:tc>
        <w:tc>
          <w:tcPr>
            <w:tcW w:w="3055" w:type="dxa"/>
          </w:tcPr>
          <w:p w14:paraId="6D22E5B5" w14:textId="557D5A98" w:rsidR="007323E4" w:rsidRDefault="5F015089" w:rsidP="007323E4">
            <w:r>
              <w:t>Activity lead agency.</w:t>
            </w:r>
          </w:p>
          <w:p w14:paraId="6D20A557" w14:textId="34FCD1A9" w:rsidR="007323E4" w:rsidRDefault="007323E4" w:rsidP="007323E4"/>
        </w:tc>
      </w:tr>
      <w:tr w:rsidR="007323E4" w14:paraId="31C634D2" w14:textId="4140096B" w:rsidTr="2FECA39B">
        <w:trPr>
          <w:trHeight w:val="300"/>
        </w:trPr>
        <w:tc>
          <w:tcPr>
            <w:tcW w:w="1620" w:type="dxa"/>
            <w:vMerge/>
          </w:tcPr>
          <w:p w14:paraId="05B3C6B5" w14:textId="77777777" w:rsidR="007323E4" w:rsidRDefault="007323E4" w:rsidP="007323E4"/>
        </w:tc>
        <w:tc>
          <w:tcPr>
            <w:tcW w:w="1040" w:type="dxa"/>
          </w:tcPr>
          <w:p w14:paraId="373DCCB8" w14:textId="7D21B1CB" w:rsidR="007323E4" w:rsidRDefault="007323E4" w:rsidP="007323E4">
            <w:r>
              <w:t>1g2</w:t>
            </w:r>
          </w:p>
        </w:tc>
        <w:tc>
          <w:tcPr>
            <w:tcW w:w="3645" w:type="dxa"/>
          </w:tcPr>
          <w:p w14:paraId="46C462A5" w14:textId="1518AA7A" w:rsidR="007323E4" w:rsidRDefault="007323E4" w:rsidP="007323E4">
            <w:r>
              <w:t>Number of Facilities with a Formal Enforcement Action (facility count)</w:t>
            </w:r>
          </w:p>
        </w:tc>
        <w:tc>
          <w:tcPr>
            <w:tcW w:w="3055" w:type="dxa"/>
          </w:tcPr>
          <w:p w14:paraId="67880135" w14:textId="5FC98B0F" w:rsidR="007323E4" w:rsidRDefault="485BB65F" w:rsidP="007323E4">
            <w:r>
              <w:t>Activity lead agency.</w:t>
            </w:r>
          </w:p>
          <w:p w14:paraId="50B634E6" w14:textId="23196099" w:rsidR="007323E4" w:rsidRDefault="007323E4" w:rsidP="007323E4"/>
        </w:tc>
      </w:tr>
      <w:tr w:rsidR="007323E4" w14:paraId="24BAE3D4" w14:textId="2DB40081" w:rsidTr="2FECA39B">
        <w:trPr>
          <w:trHeight w:val="300"/>
        </w:trPr>
        <w:tc>
          <w:tcPr>
            <w:tcW w:w="1620" w:type="dxa"/>
          </w:tcPr>
          <w:p w14:paraId="19119EBF" w14:textId="34787994" w:rsidR="007323E4" w:rsidRDefault="007323E4" w:rsidP="007323E4">
            <w:r>
              <w:t>Penalties</w:t>
            </w:r>
          </w:p>
        </w:tc>
        <w:tc>
          <w:tcPr>
            <w:tcW w:w="1040" w:type="dxa"/>
          </w:tcPr>
          <w:p w14:paraId="678A150F" w14:textId="2E950BDC" w:rsidR="007323E4" w:rsidRDefault="007323E4" w:rsidP="007323E4">
            <w:r>
              <w:t>1h1</w:t>
            </w:r>
          </w:p>
        </w:tc>
        <w:tc>
          <w:tcPr>
            <w:tcW w:w="3645" w:type="dxa"/>
          </w:tcPr>
          <w:p w14:paraId="0C93B4FB" w14:textId="26F6D8F4" w:rsidR="007323E4" w:rsidRDefault="007323E4" w:rsidP="007323E4">
            <w:r>
              <w:t>Total Amount of Assessed Penalties</w:t>
            </w:r>
          </w:p>
        </w:tc>
        <w:tc>
          <w:tcPr>
            <w:tcW w:w="3055" w:type="dxa"/>
          </w:tcPr>
          <w:p w14:paraId="1455449C" w14:textId="6D6A1DA1" w:rsidR="007323E4" w:rsidRDefault="44C0A8DA" w:rsidP="007323E4">
            <w:r>
              <w:t>Activity lead agency.</w:t>
            </w:r>
          </w:p>
          <w:p w14:paraId="6D843059" w14:textId="7CDB76E9" w:rsidR="007323E4" w:rsidRDefault="007323E4" w:rsidP="007323E4"/>
        </w:tc>
      </w:tr>
    </w:tbl>
    <w:p w14:paraId="485A135E" w14:textId="01A9CEFB" w:rsidR="00A52534" w:rsidRDefault="00A52534" w:rsidP="1977908C"/>
    <w:p w14:paraId="40BC2DAD" w14:textId="46A3A4F7" w:rsidR="3A67367C" w:rsidRPr="00B200CB" w:rsidRDefault="3A67367C" w:rsidP="1977908C">
      <w:pPr>
        <w:rPr>
          <w:rFonts w:asciiTheme="majorHAnsi" w:hAnsiTheme="majorHAnsi"/>
          <w:sz w:val="40"/>
          <w:szCs w:val="40"/>
        </w:rPr>
      </w:pPr>
      <w:r w:rsidRPr="00B200CB">
        <w:rPr>
          <w:rFonts w:asciiTheme="majorHAnsi" w:hAnsiTheme="majorHAnsi"/>
          <w:sz w:val="40"/>
          <w:szCs w:val="40"/>
        </w:rPr>
        <w:t>Metric Specific Guidance</w:t>
      </w:r>
    </w:p>
    <w:p w14:paraId="35D867CD" w14:textId="36A34D03" w:rsidR="75135614" w:rsidRPr="00B200CB" w:rsidRDefault="7B3D3D9B" w:rsidP="1977908C">
      <w:pPr>
        <w:rPr>
          <w:rFonts w:asciiTheme="majorHAnsi" w:hAnsiTheme="majorHAnsi"/>
          <w:b/>
          <w:bCs/>
        </w:rPr>
      </w:pPr>
      <w:r w:rsidRPr="00B200CB">
        <w:rPr>
          <w:rFonts w:asciiTheme="majorHAnsi" w:hAnsiTheme="majorHAnsi"/>
          <w:b/>
          <w:bCs/>
        </w:rPr>
        <w:t>Metric 1c</w:t>
      </w:r>
      <w:r w:rsidR="3166EB13" w:rsidRPr="00B200CB">
        <w:rPr>
          <w:rFonts w:asciiTheme="majorHAnsi" w:hAnsiTheme="majorHAnsi"/>
          <w:b/>
          <w:bCs/>
        </w:rPr>
        <w:t>1:</w:t>
      </w:r>
      <w:r w:rsidR="26BA0BD9" w:rsidRPr="00B200CB">
        <w:rPr>
          <w:rFonts w:asciiTheme="majorHAnsi" w:hAnsiTheme="majorHAnsi"/>
          <w:b/>
          <w:bCs/>
        </w:rPr>
        <w:t xml:space="preserve"> </w:t>
      </w:r>
      <w:r w:rsidR="5B2DA7C4" w:rsidRPr="00B200CB">
        <w:rPr>
          <w:rFonts w:asciiTheme="majorHAnsi" w:hAnsiTheme="majorHAnsi"/>
          <w:b/>
          <w:bCs/>
        </w:rPr>
        <w:t xml:space="preserve">Number of </w:t>
      </w:r>
      <w:r w:rsidR="0082713E" w:rsidRPr="00B200CB">
        <w:rPr>
          <w:rFonts w:asciiTheme="majorHAnsi" w:hAnsiTheme="majorHAnsi"/>
          <w:b/>
          <w:bCs/>
        </w:rPr>
        <w:t xml:space="preserve">Facilities </w:t>
      </w:r>
      <w:r w:rsidR="5B2DA7C4" w:rsidRPr="00B200CB">
        <w:rPr>
          <w:rFonts w:asciiTheme="majorHAnsi" w:hAnsiTheme="majorHAnsi"/>
          <w:b/>
          <w:bCs/>
        </w:rPr>
        <w:t xml:space="preserve">with </w:t>
      </w:r>
      <w:r w:rsidR="02620576" w:rsidRPr="00B200CB">
        <w:rPr>
          <w:rFonts w:asciiTheme="majorHAnsi" w:hAnsiTheme="majorHAnsi"/>
          <w:b/>
          <w:bCs/>
        </w:rPr>
        <w:t>an FCE</w:t>
      </w:r>
      <w:r w:rsidR="3C556B7C" w:rsidRPr="00B200CB">
        <w:rPr>
          <w:rFonts w:asciiTheme="majorHAnsi" w:hAnsiTheme="majorHAnsi"/>
          <w:b/>
          <w:bCs/>
        </w:rPr>
        <w:t xml:space="preserve"> (facility count)</w:t>
      </w:r>
    </w:p>
    <w:p w14:paraId="0A396179" w14:textId="1889F47F" w:rsidR="5A41EB87" w:rsidRDefault="102A9996" w:rsidP="4C6A3D24">
      <w:pPr>
        <w:pStyle w:val="ListParagraph"/>
        <w:numPr>
          <w:ilvl w:val="0"/>
          <w:numId w:val="5"/>
        </w:numPr>
      </w:pPr>
      <w:r>
        <w:t xml:space="preserve">The </w:t>
      </w:r>
      <w:r w:rsidR="3F96CBA2" w:rsidRPr="2FECA39B">
        <w:rPr>
          <w:b/>
          <w:bCs/>
        </w:rPr>
        <w:t>number of f</w:t>
      </w:r>
      <w:r w:rsidR="49C01C6B" w:rsidRPr="2FECA39B">
        <w:rPr>
          <w:b/>
          <w:bCs/>
        </w:rPr>
        <w:t>ederally reportable f</w:t>
      </w:r>
      <w:r w:rsidR="3F96CBA2" w:rsidRPr="2FECA39B">
        <w:rPr>
          <w:b/>
          <w:bCs/>
        </w:rPr>
        <w:t>acilities</w:t>
      </w:r>
      <w:r w:rsidR="68F4C8BD">
        <w:t xml:space="preserve"> where a F</w:t>
      </w:r>
      <w:r w:rsidR="1A41D634">
        <w:t xml:space="preserve">ull </w:t>
      </w:r>
      <w:r w:rsidR="68F4C8BD">
        <w:t>C</w:t>
      </w:r>
      <w:r w:rsidR="6537E887">
        <w:t xml:space="preserve">ompliance </w:t>
      </w:r>
      <w:r w:rsidR="68F4C8BD">
        <w:t>E</w:t>
      </w:r>
      <w:r w:rsidR="3B090655">
        <w:t>valuation (FCE)</w:t>
      </w:r>
      <w:r w:rsidR="68F4C8BD">
        <w:t xml:space="preserve"> was conducted during the federal fiscal year</w:t>
      </w:r>
      <w:r w:rsidR="155F05B2" w:rsidRPr="2FECA39B">
        <w:rPr>
          <w:i/>
          <w:iCs/>
        </w:rPr>
        <w:t xml:space="preserve">. </w:t>
      </w:r>
    </w:p>
    <w:p w14:paraId="0F2A8A60" w14:textId="08696122" w:rsidR="5A41EB87" w:rsidRDefault="00350784" w:rsidP="4C6A3D24">
      <w:pPr>
        <w:pStyle w:val="ListParagraph"/>
        <w:numPr>
          <w:ilvl w:val="0"/>
          <w:numId w:val="5"/>
        </w:numPr>
      </w:pPr>
      <w:r>
        <w:t>Metric classification is b</w:t>
      </w:r>
      <w:r w:rsidR="006F379A">
        <w:t xml:space="preserve">ased on the agency performing the activity </w:t>
      </w:r>
      <w:r w:rsidR="007F7BA7">
        <w:t>(</w:t>
      </w:r>
      <w:r w:rsidR="2D11ED2D">
        <w:t>FAC_LEAD_AGENCY</w:t>
      </w:r>
      <w:r w:rsidR="007F7BA7">
        <w:t>)</w:t>
      </w:r>
      <w:r w:rsidR="7D7BF75A">
        <w:t>.</w:t>
      </w:r>
    </w:p>
    <w:p w14:paraId="6BF600A2" w14:textId="77777777" w:rsidR="009D5DEA" w:rsidRDefault="009D5DEA" w:rsidP="4C6A3D24">
      <w:pPr>
        <w:pStyle w:val="ListParagraph"/>
        <w:numPr>
          <w:ilvl w:val="0"/>
          <w:numId w:val="5"/>
        </w:numPr>
      </w:pPr>
      <w:r w:rsidRPr="009D5DEA">
        <w:t>Key date: EVALUATION_END_DATE</w:t>
      </w:r>
    </w:p>
    <w:p w14:paraId="07C743AA" w14:textId="20445292" w:rsidR="5A41EB87" w:rsidRDefault="009D5DEA" w:rsidP="4C6A3D24">
      <w:pPr>
        <w:pStyle w:val="ListParagraph"/>
        <w:numPr>
          <w:ilvl w:val="0"/>
          <w:numId w:val="5"/>
        </w:numPr>
      </w:pPr>
      <w:r w:rsidRPr="009D5DEA">
        <w:t>Note: Count each facility once, even if multiple FCEs occurred</w:t>
      </w:r>
      <w:r>
        <w:t>.</w:t>
      </w:r>
      <w:r w:rsidR="2586206A">
        <w:t xml:space="preserve"> </w:t>
      </w:r>
    </w:p>
    <w:p w14:paraId="234A8171" w14:textId="1C90CE9C" w:rsidR="5A41EB87" w:rsidRPr="00B200CB" w:rsidRDefault="17EF66B8" w:rsidP="4C6A3D24">
      <w:pPr>
        <w:rPr>
          <w:rFonts w:asciiTheme="majorHAnsi" w:hAnsiTheme="majorHAnsi"/>
          <w:b/>
          <w:bCs/>
        </w:rPr>
      </w:pPr>
      <w:r w:rsidRPr="00B200CB">
        <w:rPr>
          <w:rFonts w:asciiTheme="majorHAnsi" w:hAnsiTheme="majorHAnsi"/>
          <w:b/>
          <w:bCs/>
        </w:rPr>
        <w:t>Metric 1c2: Num</w:t>
      </w:r>
      <w:r w:rsidR="79A837FE" w:rsidRPr="00B200CB">
        <w:rPr>
          <w:rFonts w:asciiTheme="majorHAnsi" w:hAnsiTheme="majorHAnsi"/>
          <w:b/>
          <w:bCs/>
        </w:rPr>
        <w:t>b</w:t>
      </w:r>
      <w:r w:rsidRPr="00B200CB">
        <w:rPr>
          <w:rFonts w:asciiTheme="majorHAnsi" w:hAnsiTheme="majorHAnsi"/>
          <w:b/>
          <w:bCs/>
        </w:rPr>
        <w:t>er of FCEs (activity count)</w:t>
      </w:r>
    </w:p>
    <w:p w14:paraId="1C62F746" w14:textId="66D373EA" w:rsidR="5A41EB87" w:rsidRDefault="2501DE0F" w:rsidP="4C6A3D24">
      <w:pPr>
        <w:pStyle w:val="ListParagraph"/>
        <w:numPr>
          <w:ilvl w:val="0"/>
          <w:numId w:val="5"/>
        </w:numPr>
      </w:pPr>
      <w:r>
        <w:t xml:space="preserve">The </w:t>
      </w:r>
      <w:r w:rsidRPr="2FECA39B">
        <w:rPr>
          <w:b/>
          <w:bCs/>
        </w:rPr>
        <w:t>number of FCEs</w:t>
      </w:r>
      <w:r w:rsidR="48F1B6FA">
        <w:t xml:space="preserve"> conducted at federally reportable facilities</w:t>
      </w:r>
      <w:r w:rsidR="1C271D89">
        <w:t xml:space="preserve"> d</w:t>
      </w:r>
      <w:r w:rsidR="75ED9479">
        <w:t>uring the federal fiscal year. This may include</w:t>
      </w:r>
      <w:r w:rsidR="4D4C1781">
        <w:t xml:space="preserve"> multiple activities per facility.</w:t>
      </w:r>
    </w:p>
    <w:p w14:paraId="688F080E" w14:textId="38569D47" w:rsidR="1739328F" w:rsidRDefault="1739328F" w:rsidP="1977908C">
      <w:pPr>
        <w:pStyle w:val="ListParagraph"/>
        <w:numPr>
          <w:ilvl w:val="0"/>
          <w:numId w:val="5"/>
        </w:numPr>
      </w:pPr>
      <w:r>
        <w:t>Both on-site and off-site FCE’s are included.</w:t>
      </w:r>
    </w:p>
    <w:p w14:paraId="4697C8F4" w14:textId="77777777" w:rsidR="0075436A" w:rsidRDefault="0075436A" w:rsidP="00501E93">
      <w:pPr>
        <w:pStyle w:val="ListParagraph"/>
        <w:numPr>
          <w:ilvl w:val="0"/>
          <w:numId w:val="5"/>
        </w:numPr>
      </w:pPr>
      <w:r w:rsidRPr="0075436A">
        <w:t>Key date: EVALUATION_END_DATE.</w:t>
      </w:r>
    </w:p>
    <w:p w14:paraId="3A8FBDF8" w14:textId="77777777" w:rsidR="0075436A" w:rsidRPr="005E44D5" w:rsidRDefault="0075436A" w:rsidP="0075436A">
      <w:pPr>
        <w:pStyle w:val="ListParagraph"/>
        <w:numPr>
          <w:ilvl w:val="0"/>
          <w:numId w:val="5"/>
        </w:numPr>
        <w:spacing w:before="240" w:after="240" w:line="240" w:lineRule="auto"/>
        <w:rPr>
          <w:rFonts w:eastAsia="Times New Roman" w:cs="Times New Roman"/>
          <w:lang w:eastAsia="en-US"/>
        </w:rPr>
      </w:pPr>
      <w:r w:rsidRPr="005E44D5">
        <w:rPr>
          <w:rFonts w:eastAsia="Times New Roman" w:cs="Arial"/>
          <w:color w:val="000000"/>
          <w:lang w:eastAsia="en-US"/>
        </w:rPr>
        <w:t>Note: Multiple evaluations per facility may appear here.</w:t>
      </w:r>
    </w:p>
    <w:p w14:paraId="5821464C" w14:textId="16E76844" w:rsidR="00501E93" w:rsidRDefault="00501E93" w:rsidP="0075436A">
      <w:pPr>
        <w:pStyle w:val="ListParagraph"/>
      </w:pPr>
      <w:r>
        <w:t xml:space="preserve"> </w:t>
      </w:r>
    </w:p>
    <w:p w14:paraId="54BC3446" w14:textId="41924F4A" w:rsidR="5A41EB87" w:rsidRPr="00B200CB" w:rsidRDefault="447E9991" w:rsidP="1977908C">
      <w:pPr>
        <w:rPr>
          <w:rFonts w:asciiTheme="majorHAnsi" w:hAnsiTheme="majorHAnsi"/>
          <w:b/>
          <w:bCs/>
        </w:rPr>
      </w:pPr>
      <w:r w:rsidRPr="00B200CB">
        <w:rPr>
          <w:rFonts w:asciiTheme="majorHAnsi" w:hAnsiTheme="majorHAnsi"/>
          <w:b/>
          <w:bCs/>
        </w:rPr>
        <w:t>Metric 1j</w:t>
      </w:r>
      <w:r w:rsidR="6EA690CE" w:rsidRPr="00B200CB">
        <w:rPr>
          <w:rFonts w:asciiTheme="majorHAnsi" w:hAnsiTheme="majorHAnsi"/>
          <w:b/>
          <w:bCs/>
        </w:rPr>
        <w:t>1:</w:t>
      </w:r>
      <w:r w:rsidRPr="00B200CB">
        <w:rPr>
          <w:rFonts w:asciiTheme="majorHAnsi" w:hAnsiTheme="majorHAnsi"/>
          <w:b/>
          <w:bCs/>
        </w:rPr>
        <w:t xml:space="preserve"> </w:t>
      </w:r>
      <w:r w:rsidR="19F3B9F8" w:rsidRPr="00B200CB">
        <w:rPr>
          <w:rFonts w:asciiTheme="majorHAnsi" w:hAnsiTheme="majorHAnsi"/>
          <w:b/>
          <w:bCs/>
        </w:rPr>
        <w:t xml:space="preserve">Number of Facilities with </w:t>
      </w:r>
      <w:r w:rsidR="0DABF9A2" w:rsidRPr="00B200CB">
        <w:rPr>
          <w:rFonts w:asciiTheme="majorHAnsi" w:hAnsiTheme="majorHAnsi"/>
          <w:b/>
          <w:bCs/>
        </w:rPr>
        <w:t>a Reviewed TVACC</w:t>
      </w:r>
    </w:p>
    <w:p w14:paraId="6F653F5E" w14:textId="4E04260F" w:rsidR="5A41EB87" w:rsidRDefault="6E841302" w:rsidP="4C6A3D24">
      <w:pPr>
        <w:pStyle w:val="ListParagraph"/>
        <w:numPr>
          <w:ilvl w:val="0"/>
          <w:numId w:val="7"/>
        </w:numPr>
      </w:pPr>
      <w:r>
        <w:t xml:space="preserve">This metric is tied to </w:t>
      </w:r>
      <w:r w:rsidR="3B1EB2F8">
        <w:t>a T</w:t>
      </w:r>
      <w:r w:rsidR="51F4E6AF">
        <w:t xml:space="preserve">itle </w:t>
      </w:r>
      <w:r w:rsidR="3B1EB2F8">
        <w:t>V</w:t>
      </w:r>
      <w:r w:rsidR="449C22BC">
        <w:t xml:space="preserve"> </w:t>
      </w:r>
      <w:r w:rsidR="3B1EB2F8">
        <w:t>A</w:t>
      </w:r>
      <w:r w:rsidR="356CF429">
        <w:t xml:space="preserve">nnual </w:t>
      </w:r>
      <w:r w:rsidR="3B1EB2F8">
        <w:t>C</w:t>
      </w:r>
      <w:r w:rsidR="52B26692">
        <w:t xml:space="preserve">ompliance </w:t>
      </w:r>
      <w:r w:rsidR="3B1EB2F8">
        <w:t>C</w:t>
      </w:r>
      <w:r w:rsidR="502EA585">
        <w:t>ertification (TVACC)</w:t>
      </w:r>
      <w:r>
        <w:t xml:space="preserve"> review conducted in the fiscal year, based on the </w:t>
      </w:r>
      <w:r w:rsidR="5FC90C52">
        <w:t>TVACC_REVIEWED_DATE</w:t>
      </w:r>
      <w:r>
        <w:t>.</w:t>
      </w:r>
    </w:p>
    <w:p w14:paraId="62ACC9EE" w14:textId="77777777" w:rsidR="00730A35" w:rsidRPr="005E44D5" w:rsidRDefault="00730A35" w:rsidP="00730A35">
      <w:pPr>
        <w:pStyle w:val="ListParagraph"/>
        <w:numPr>
          <w:ilvl w:val="0"/>
          <w:numId w:val="7"/>
        </w:numPr>
        <w:spacing w:before="240" w:after="240" w:line="240" w:lineRule="auto"/>
        <w:rPr>
          <w:rFonts w:eastAsia="Times New Roman" w:cs="Times New Roman"/>
          <w:lang w:eastAsia="en-US"/>
        </w:rPr>
      </w:pPr>
      <w:r w:rsidRPr="005E44D5">
        <w:rPr>
          <w:rFonts w:eastAsia="Times New Roman" w:cs="Arial"/>
          <w:color w:val="000000"/>
          <w:lang w:eastAsia="en-US"/>
        </w:rPr>
        <w:t>Key date: TVACC_REVIEWED_DATE.</w:t>
      </w:r>
    </w:p>
    <w:p w14:paraId="6F37DD1F" w14:textId="64E6962D" w:rsidR="5A41EB87" w:rsidRPr="005E44D5" w:rsidRDefault="00730A35" w:rsidP="00730A35">
      <w:pPr>
        <w:pStyle w:val="ListParagraph"/>
        <w:numPr>
          <w:ilvl w:val="0"/>
          <w:numId w:val="7"/>
        </w:numPr>
        <w:spacing w:before="240" w:after="240" w:line="240" w:lineRule="auto"/>
        <w:rPr>
          <w:rFonts w:eastAsia="Times New Roman" w:cs="Times New Roman"/>
          <w:lang w:eastAsia="en-US"/>
        </w:rPr>
      </w:pPr>
      <w:r w:rsidRPr="005E44D5">
        <w:rPr>
          <w:rFonts w:eastAsia="Times New Roman" w:cs="Arial"/>
          <w:color w:val="000000"/>
          <w:lang w:eastAsia="en-US"/>
        </w:rPr>
        <w:lastRenderedPageBreak/>
        <w:t>Important: Count</w:t>
      </w:r>
      <w:r w:rsidR="00871DEF">
        <w:rPr>
          <w:rFonts w:eastAsia="Times New Roman" w:cs="Arial"/>
          <w:color w:val="000000"/>
          <w:lang w:eastAsia="en-US"/>
        </w:rPr>
        <w:t>s</w:t>
      </w:r>
      <w:r w:rsidRPr="005E44D5">
        <w:rPr>
          <w:rFonts w:eastAsia="Times New Roman" w:cs="Arial"/>
          <w:color w:val="000000"/>
          <w:lang w:eastAsia="en-US"/>
        </w:rPr>
        <w:t xml:space="preserve"> each facility once per fiscal year. </w:t>
      </w:r>
      <w:r w:rsidR="00594941">
        <w:rPr>
          <w:rFonts w:eastAsia="Times New Roman" w:cs="Arial"/>
          <w:color w:val="000000"/>
          <w:lang w:eastAsia="en-US"/>
        </w:rPr>
        <w:t xml:space="preserve">This metric </w:t>
      </w:r>
      <w:r w:rsidR="00594941">
        <w:t>d</w:t>
      </w:r>
      <w:r w:rsidR="00104A87" w:rsidRPr="006719F4">
        <w:t>isplays</w:t>
      </w:r>
      <w:r w:rsidR="447E9991" w:rsidRPr="006719F4">
        <w:t xml:space="preserve"> </w:t>
      </w:r>
      <w:r w:rsidR="00104A87" w:rsidRPr="006719F4">
        <w:t xml:space="preserve">the </w:t>
      </w:r>
      <w:r w:rsidR="00104A87" w:rsidRPr="006719F4">
        <w:rPr>
          <w:b/>
          <w:bCs/>
        </w:rPr>
        <w:t>first</w:t>
      </w:r>
      <w:r w:rsidR="00104A87" w:rsidRPr="006719F4">
        <w:t xml:space="preserve"> TVACC </w:t>
      </w:r>
      <w:r w:rsidR="447E9991" w:rsidRPr="006719F4">
        <w:t xml:space="preserve">review </w:t>
      </w:r>
      <w:r w:rsidR="00104A87" w:rsidRPr="006719F4">
        <w:t xml:space="preserve">conducted during a fiscal year </w:t>
      </w:r>
      <w:r w:rsidR="447E9991" w:rsidRPr="006719F4">
        <w:t xml:space="preserve">per facility, even if multiple </w:t>
      </w:r>
      <w:r w:rsidR="0B13F72D" w:rsidRPr="006719F4">
        <w:t>occurred</w:t>
      </w:r>
      <w:r w:rsidR="4011A91F" w:rsidRPr="006719F4">
        <w:t xml:space="preserve"> since the metric is a count of facilities and </w:t>
      </w:r>
      <w:r w:rsidR="4011A91F" w:rsidRPr="006719F4">
        <w:rPr>
          <w:b/>
          <w:bCs/>
        </w:rPr>
        <w:t xml:space="preserve">not </w:t>
      </w:r>
      <w:r w:rsidR="4011A91F" w:rsidRPr="006719F4">
        <w:t>a count of TVACCs reviewed.</w:t>
      </w:r>
      <w:r w:rsidR="00104A87" w:rsidRPr="006719F4">
        <w:t xml:space="preserve"> </w:t>
      </w:r>
    </w:p>
    <w:p w14:paraId="1E9B9E0B" w14:textId="77777777" w:rsidR="00B200CB" w:rsidRPr="005E44D5" w:rsidRDefault="00B200CB" w:rsidP="00B200CB">
      <w:pPr>
        <w:pStyle w:val="ListParagraph"/>
        <w:spacing w:before="240" w:after="240" w:line="240" w:lineRule="auto"/>
        <w:rPr>
          <w:rFonts w:eastAsia="Times New Roman" w:cs="Times New Roman"/>
          <w:lang w:eastAsia="en-US"/>
        </w:rPr>
      </w:pPr>
    </w:p>
    <w:p w14:paraId="6106408B" w14:textId="77777777" w:rsidR="00730A35" w:rsidRPr="00730A35" w:rsidRDefault="00730A35" w:rsidP="00730A35">
      <w:pPr>
        <w:rPr>
          <w:rFonts w:asciiTheme="majorHAnsi" w:hAnsiTheme="majorHAnsi"/>
          <w:b/>
          <w:bCs/>
          <w:sz w:val="40"/>
          <w:szCs w:val="40"/>
        </w:rPr>
      </w:pPr>
      <w:r w:rsidRPr="00730A35">
        <w:rPr>
          <w:rFonts w:asciiTheme="majorHAnsi" w:hAnsiTheme="majorHAnsi"/>
          <w:b/>
          <w:bCs/>
          <w:sz w:val="40"/>
          <w:szCs w:val="40"/>
        </w:rPr>
        <w:t>4. How to Review and Validate a Metric</w:t>
      </w:r>
    </w:p>
    <w:p w14:paraId="47E70377" w14:textId="77777777" w:rsidR="00730A35" w:rsidRPr="00730A35" w:rsidRDefault="00730A35" w:rsidP="00730A35">
      <w:pPr>
        <w:spacing w:after="0" w:line="278" w:lineRule="auto"/>
      </w:pPr>
      <w:r w:rsidRPr="00730A35">
        <w:t>A short checklist for reviewers:</w:t>
      </w:r>
    </w:p>
    <w:p w14:paraId="047CC673" w14:textId="4EA9A226" w:rsidR="00730A35" w:rsidRPr="00730A35" w:rsidRDefault="00730A35" w:rsidP="00730A35">
      <w:pPr>
        <w:pStyle w:val="ListParagraph"/>
        <w:numPr>
          <w:ilvl w:val="0"/>
          <w:numId w:val="5"/>
        </w:numPr>
        <w:tabs>
          <w:tab w:val="num" w:pos="720"/>
        </w:tabs>
      </w:pPr>
      <w:r w:rsidRPr="00730A35">
        <w:t>Identify whether the metric is facility-based or activity-based.</w:t>
      </w:r>
    </w:p>
    <w:p w14:paraId="41D5D191" w14:textId="0E9644E5" w:rsidR="00730A35" w:rsidRPr="00730A35" w:rsidRDefault="00730A35" w:rsidP="00730A35">
      <w:pPr>
        <w:pStyle w:val="ListParagraph"/>
        <w:numPr>
          <w:ilvl w:val="0"/>
          <w:numId w:val="5"/>
        </w:numPr>
        <w:tabs>
          <w:tab w:val="num" w:pos="720"/>
        </w:tabs>
      </w:pPr>
      <w:r w:rsidRPr="00730A35">
        <w:t>Use the correct lead agency field.</w:t>
      </w:r>
    </w:p>
    <w:p w14:paraId="42D56C76" w14:textId="153912D9" w:rsidR="00730A35" w:rsidRPr="00730A35" w:rsidRDefault="00730A35" w:rsidP="00730A35">
      <w:pPr>
        <w:pStyle w:val="ListParagraph"/>
        <w:numPr>
          <w:ilvl w:val="0"/>
          <w:numId w:val="5"/>
        </w:numPr>
        <w:tabs>
          <w:tab w:val="num" w:pos="720"/>
        </w:tabs>
      </w:pPr>
      <w:r w:rsidRPr="00730A35">
        <w:t>Filter to the correct fiscal year, using the appropriate date column.</w:t>
      </w:r>
    </w:p>
    <w:p w14:paraId="4AD2DF1D" w14:textId="77777777" w:rsidR="00730A35" w:rsidRPr="00730A35" w:rsidRDefault="00730A35" w:rsidP="00AB6113">
      <w:pPr>
        <w:pStyle w:val="ListParagraph"/>
        <w:numPr>
          <w:ilvl w:val="0"/>
          <w:numId w:val="5"/>
        </w:numPr>
        <w:tabs>
          <w:tab w:val="num" w:pos="720"/>
        </w:tabs>
      </w:pPr>
      <w:r w:rsidRPr="00730A35">
        <w:t>Avoid double counting by checking for multiple activities per facility when the metric counts facilities only.</w:t>
      </w:r>
    </w:p>
    <w:p w14:paraId="2E4614B6" w14:textId="13053BC6" w:rsidR="00730A35" w:rsidRPr="00730A35" w:rsidRDefault="00730A35" w:rsidP="00AB6113">
      <w:pPr>
        <w:pStyle w:val="ListParagraph"/>
        <w:numPr>
          <w:ilvl w:val="0"/>
          <w:numId w:val="5"/>
        </w:numPr>
        <w:tabs>
          <w:tab w:val="num" w:pos="720"/>
        </w:tabs>
      </w:pPr>
      <w:r w:rsidRPr="00730A35">
        <w:t>Compare drilldown results to downloaded files to confirm alignment.</w:t>
      </w:r>
      <w:r w:rsidRPr="00730A35">
        <w:br/>
      </w:r>
    </w:p>
    <w:p w14:paraId="7529B835" w14:textId="7819C70C" w:rsidR="4B5EEC27" w:rsidRPr="00B200CB" w:rsidRDefault="00730A35" w:rsidP="1977908C">
      <w:pPr>
        <w:rPr>
          <w:rFonts w:asciiTheme="majorHAnsi" w:hAnsiTheme="majorHAnsi"/>
          <w:b/>
          <w:bCs/>
          <w:sz w:val="40"/>
          <w:szCs w:val="40"/>
        </w:rPr>
      </w:pPr>
      <w:r w:rsidRPr="00B200CB">
        <w:rPr>
          <w:rFonts w:asciiTheme="majorHAnsi" w:hAnsiTheme="majorHAnsi"/>
          <w:b/>
          <w:bCs/>
          <w:sz w:val="40"/>
          <w:szCs w:val="40"/>
        </w:rPr>
        <w:t xml:space="preserve">5. </w:t>
      </w:r>
      <w:r w:rsidR="4CDF8FD5" w:rsidRPr="00B200CB">
        <w:rPr>
          <w:rFonts w:asciiTheme="majorHAnsi" w:hAnsiTheme="majorHAnsi"/>
          <w:b/>
          <w:bCs/>
          <w:sz w:val="40"/>
          <w:szCs w:val="40"/>
        </w:rPr>
        <w:t>Annotated Example</w:t>
      </w:r>
      <w:r w:rsidR="24571409" w:rsidRPr="00B200CB">
        <w:rPr>
          <w:rFonts w:asciiTheme="majorHAnsi" w:hAnsiTheme="majorHAnsi"/>
          <w:b/>
          <w:bCs/>
          <w:sz w:val="40"/>
          <w:szCs w:val="40"/>
        </w:rPr>
        <w:t>s</w:t>
      </w:r>
    </w:p>
    <w:p w14:paraId="3C7030DB" w14:textId="08C6AFEB" w:rsidR="4B5EEC27" w:rsidRPr="00B200CB" w:rsidRDefault="6A911AA5" w:rsidP="1977908C">
      <w:pPr>
        <w:rPr>
          <w:rFonts w:asciiTheme="majorHAnsi" w:hAnsiTheme="majorHAnsi"/>
          <w:sz w:val="40"/>
          <w:szCs w:val="40"/>
        </w:rPr>
      </w:pPr>
      <w:r w:rsidRPr="00B200CB">
        <w:rPr>
          <w:rFonts w:asciiTheme="majorHAnsi" w:hAnsiTheme="majorHAnsi"/>
          <w:b/>
          <w:bCs/>
        </w:rPr>
        <w:t>Metric 1j1</w:t>
      </w:r>
    </w:p>
    <w:p w14:paraId="55A3C226" w14:textId="77777777" w:rsidR="00730A35" w:rsidRPr="00730A35" w:rsidRDefault="00730A35" w:rsidP="00730A35">
      <w:r w:rsidRPr="00730A35">
        <w:t>Metric 1j1 counts facilities with a TVACC review occurring during the federal fiscal year.</w:t>
      </w:r>
    </w:p>
    <w:p w14:paraId="065C093E" w14:textId="7D1C29AA" w:rsidR="00730A35" w:rsidRPr="00730A35" w:rsidRDefault="00730A35" w:rsidP="00730A35">
      <w:r w:rsidRPr="00730A35">
        <w:t xml:space="preserve">Only the first qualifying TVACC review per facility is </w:t>
      </w:r>
      <w:r w:rsidR="00AB0C95">
        <w:t>used</w:t>
      </w:r>
      <w:r w:rsidRPr="00730A35">
        <w:t>.</w:t>
      </w:r>
    </w:p>
    <w:p w14:paraId="13DB5669" w14:textId="5F979016" w:rsidR="00730A35" w:rsidRPr="00730A35" w:rsidRDefault="00B200CB" w:rsidP="00730A35">
      <w:pPr>
        <w:rPr>
          <w:rFonts w:asciiTheme="majorHAnsi" w:hAnsiTheme="majorHAnsi"/>
          <w:b/>
          <w:bCs/>
        </w:rPr>
      </w:pPr>
      <w:r>
        <w:rPr>
          <w:rFonts w:asciiTheme="majorHAnsi" w:hAnsiTheme="majorHAnsi"/>
          <w:b/>
          <w:bCs/>
        </w:rPr>
        <w:t>Note:</w:t>
      </w:r>
    </w:p>
    <w:p w14:paraId="608EA72D" w14:textId="179E5C67" w:rsidR="00730A35" w:rsidRPr="00730A35" w:rsidRDefault="00730A35" w:rsidP="00730A35">
      <w:pPr>
        <w:pStyle w:val="ListParagraph"/>
        <w:numPr>
          <w:ilvl w:val="0"/>
          <w:numId w:val="5"/>
        </w:numPr>
        <w:tabs>
          <w:tab w:val="num" w:pos="720"/>
        </w:tabs>
      </w:pPr>
      <w:r w:rsidRPr="00730A35">
        <w:t>Use TVACC_REVIEWED_DATE to determine the fiscal year.</w:t>
      </w:r>
    </w:p>
    <w:p w14:paraId="5BB0498E" w14:textId="3BC3ECB5" w:rsidR="00730A35" w:rsidRPr="00730A35" w:rsidRDefault="00730A35" w:rsidP="00730A35">
      <w:pPr>
        <w:pStyle w:val="ListParagraph"/>
        <w:numPr>
          <w:ilvl w:val="0"/>
          <w:numId w:val="5"/>
        </w:numPr>
        <w:tabs>
          <w:tab w:val="num" w:pos="720"/>
        </w:tabs>
      </w:pPr>
      <w:r w:rsidRPr="00730A35">
        <w:t>Count each facility once.</w:t>
      </w:r>
    </w:p>
    <w:p w14:paraId="1502AF1F" w14:textId="0D0E6123" w:rsidR="00730A35" w:rsidRPr="00730A35" w:rsidRDefault="00730A35" w:rsidP="00730A35">
      <w:pPr>
        <w:pStyle w:val="ListParagraph"/>
        <w:numPr>
          <w:ilvl w:val="0"/>
          <w:numId w:val="5"/>
        </w:numPr>
        <w:tabs>
          <w:tab w:val="num" w:pos="720"/>
        </w:tabs>
      </w:pPr>
      <w:r w:rsidRPr="00730A35">
        <w:t>Activity is attributed to the lead agency that conducted the review.</w:t>
      </w:r>
    </w:p>
    <w:p w14:paraId="2F968796" w14:textId="2304E645" w:rsidR="1977908C" w:rsidRDefault="00730A35" w:rsidP="00730A35">
      <w:pPr>
        <w:pStyle w:val="ListParagraph"/>
        <w:numPr>
          <w:ilvl w:val="0"/>
          <w:numId w:val="5"/>
        </w:numPr>
        <w:tabs>
          <w:tab w:val="num" w:pos="720"/>
        </w:tabs>
      </w:pPr>
      <w:r w:rsidRPr="00730A35">
        <w:t>Federal fiscal year runs October 1 to September 30.</w:t>
      </w:r>
      <w:r w:rsidRPr="00730A35">
        <w:br/>
      </w:r>
    </w:p>
    <w:tbl>
      <w:tblPr>
        <w:tblStyle w:val="TableGrid"/>
        <w:tblW w:w="94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200"/>
        <w:gridCol w:w="1485"/>
        <w:gridCol w:w="1305"/>
        <w:gridCol w:w="1347"/>
        <w:gridCol w:w="930"/>
        <w:gridCol w:w="1185"/>
        <w:gridCol w:w="2036"/>
      </w:tblGrid>
      <w:tr w:rsidR="002C04BA" w14:paraId="77775842" w14:textId="77777777" w:rsidTr="2FECA39B">
        <w:trPr>
          <w:trHeight w:val="795"/>
        </w:trPr>
        <w:tc>
          <w:tcPr>
            <w:tcW w:w="1200" w:type="dxa"/>
            <w:shd w:val="clear" w:color="auto" w:fill="DAE8F8"/>
          </w:tcPr>
          <w:p w14:paraId="65764480" w14:textId="05D1393E" w:rsidR="002C04BA" w:rsidRDefault="5039E8EA" w:rsidP="00020E38">
            <w:pPr>
              <w:jc w:val="center"/>
            </w:pPr>
            <w:r>
              <w:t xml:space="preserve">Facility </w:t>
            </w:r>
          </w:p>
        </w:tc>
        <w:tc>
          <w:tcPr>
            <w:tcW w:w="1485" w:type="dxa"/>
            <w:shd w:val="clear" w:color="auto" w:fill="DAE8F8"/>
          </w:tcPr>
          <w:p w14:paraId="084F62C3" w14:textId="72C68EF2" w:rsidR="002C04BA" w:rsidRPr="00020E38" w:rsidRDefault="002C04BA" w:rsidP="00020E38">
            <w:pPr>
              <w:jc w:val="center"/>
            </w:pPr>
            <w:proofErr w:type="gramStart"/>
            <w:r>
              <w:t>Evaluation  ID</w:t>
            </w:r>
            <w:proofErr w:type="gramEnd"/>
          </w:p>
        </w:tc>
        <w:tc>
          <w:tcPr>
            <w:tcW w:w="1305" w:type="dxa"/>
            <w:shd w:val="clear" w:color="auto" w:fill="DAE8F8"/>
          </w:tcPr>
          <w:p w14:paraId="0DF979B8" w14:textId="2BDB9CB9" w:rsidR="002C04BA" w:rsidRPr="00020E38" w:rsidRDefault="002C04BA" w:rsidP="00020E38">
            <w:pPr>
              <w:jc w:val="center"/>
            </w:pPr>
            <w:r>
              <w:t xml:space="preserve">Evaluation </w:t>
            </w:r>
            <w:r w:rsidR="0307B74B">
              <w:t xml:space="preserve">End </w:t>
            </w:r>
            <w:r>
              <w:t>Date</w:t>
            </w:r>
          </w:p>
        </w:tc>
        <w:tc>
          <w:tcPr>
            <w:tcW w:w="1347" w:type="dxa"/>
            <w:shd w:val="clear" w:color="auto" w:fill="DAE8F8"/>
          </w:tcPr>
          <w:p w14:paraId="77D889C4" w14:textId="45FCCAB6" w:rsidR="002C04BA" w:rsidRDefault="002C04BA" w:rsidP="00020E38">
            <w:pPr>
              <w:jc w:val="center"/>
            </w:pPr>
            <w:r w:rsidRPr="00020E38">
              <w:t>TVACC Reviewed Date</w:t>
            </w:r>
          </w:p>
        </w:tc>
        <w:tc>
          <w:tcPr>
            <w:tcW w:w="930" w:type="dxa"/>
            <w:shd w:val="clear" w:color="auto" w:fill="DAE8F8"/>
          </w:tcPr>
          <w:p w14:paraId="0B1F37C0" w14:textId="2F9E82A2" w:rsidR="002C04BA" w:rsidRDefault="002C04BA" w:rsidP="4C6A3D24">
            <w:pPr>
              <w:jc w:val="center"/>
            </w:pPr>
            <w:r>
              <w:t>EPA or State</w:t>
            </w:r>
          </w:p>
        </w:tc>
        <w:tc>
          <w:tcPr>
            <w:tcW w:w="1185" w:type="dxa"/>
            <w:shd w:val="clear" w:color="auto" w:fill="DAE8F8"/>
          </w:tcPr>
          <w:p w14:paraId="42600366" w14:textId="47ED5289" w:rsidR="002C04BA" w:rsidRDefault="002C04BA" w:rsidP="00020E38">
            <w:pPr>
              <w:jc w:val="center"/>
            </w:pPr>
            <w:r w:rsidRPr="00020E38">
              <w:t>Counted in 1j1?</w:t>
            </w:r>
          </w:p>
        </w:tc>
        <w:tc>
          <w:tcPr>
            <w:tcW w:w="2036" w:type="dxa"/>
            <w:shd w:val="clear" w:color="auto" w:fill="DAE8F8"/>
          </w:tcPr>
          <w:p w14:paraId="5490EDEA" w14:textId="36AA1121" w:rsidR="3F3BEB33" w:rsidRDefault="3F3BEB33" w:rsidP="1977908C">
            <w:pPr>
              <w:jc w:val="center"/>
            </w:pPr>
            <w:r>
              <w:t>Notes</w:t>
            </w:r>
          </w:p>
        </w:tc>
      </w:tr>
      <w:tr w:rsidR="002C04BA" w14:paraId="61C6F655" w14:textId="77777777" w:rsidTr="2FECA39B">
        <w:trPr>
          <w:trHeight w:val="300"/>
        </w:trPr>
        <w:tc>
          <w:tcPr>
            <w:tcW w:w="1200" w:type="dxa"/>
          </w:tcPr>
          <w:p w14:paraId="00471D07" w14:textId="23F8D60A" w:rsidR="002C04BA" w:rsidRDefault="778BC066" w:rsidP="2FECA39B">
            <w:r w:rsidRPr="2FECA39B">
              <w:rPr>
                <w:sz w:val="20"/>
                <w:szCs w:val="20"/>
              </w:rPr>
              <w:t>Town of Springfield Power Plant</w:t>
            </w:r>
          </w:p>
        </w:tc>
        <w:tc>
          <w:tcPr>
            <w:tcW w:w="1485" w:type="dxa"/>
          </w:tcPr>
          <w:p w14:paraId="687CA689" w14:textId="755A1D9E" w:rsidR="002C04BA" w:rsidRPr="00020E38" w:rsidRDefault="04F8108F" w:rsidP="1977908C">
            <w:pPr>
              <w:rPr>
                <w:sz w:val="20"/>
                <w:szCs w:val="20"/>
              </w:rPr>
            </w:pPr>
            <w:r w:rsidRPr="2FECA39B">
              <w:rPr>
                <w:sz w:val="20"/>
                <w:szCs w:val="20"/>
              </w:rPr>
              <w:t>Evaluation ID</w:t>
            </w:r>
            <w:r w:rsidR="7081948B" w:rsidRPr="2FECA39B">
              <w:rPr>
                <w:sz w:val="20"/>
                <w:szCs w:val="20"/>
              </w:rPr>
              <w:t xml:space="preserve"> A</w:t>
            </w:r>
          </w:p>
        </w:tc>
        <w:tc>
          <w:tcPr>
            <w:tcW w:w="1305" w:type="dxa"/>
          </w:tcPr>
          <w:p w14:paraId="44547021" w14:textId="65A4E7AC" w:rsidR="002C04BA" w:rsidRPr="00020E38" w:rsidRDefault="29314734" w:rsidP="1977908C">
            <w:pPr>
              <w:rPr>
                <w:sz w:val="20"/>
                <w:szCs w:val="20"/>
              </w:rPr>
            </w:pPr>
            <w:r w:rsidRPr="1977908C">
              <w:rPr>
                <w:sz w:val="20"/>
                <w:szCs w:val="20"/>
              </w:rPr>
              <w:t>10/15/202</w:t>
            </w:r>
            <w:r w:rsidR="1C3814C1" w:rsidRPr="1977908C">
              <w:rPr>
                <w:sz w:val="20"/>
                <w:szCs w:val="20"/>
              </w:rPr>
              <w:t>4</w:t>
            </w:r>
          </w:p>
        </w:tc>
        <w:tc>
          <w:tcPr>
            <w:tcW w:w="1347" w:type="dxa"/>
          </w:tcPr>
          <w:p w14:paraId="38D5C64E" w14:textId="16EA9FE8" w:rsidR="002C04BA" w:rsidRDefault="002C04BA" w:rsidP="1977908C">
            <w:pPr>
              <w:rPr>
                <w:sz w:val="20"/>
                <w:szCs w:val="20"/>
              </w:rPr>
            </w:pPr>
            <w:r w:rsidRPr="1977908C">
              <w:rPr>
                <w:sz w:val="20"/>
                <w:szCs w:val="20"/>
              </w:rPr>
              <w:t>10/15/202</w:t>
            </w:r>
            <w:r w:rsidR="30AA51B7" w:rsidRPr="1977908C">
              <w:rPr>
                <w:sz w:val="20"/>
                <w:szCs w:val="20"/>
              </w:rPr>
              <w:t>4</w:t>
            </w:r>
          </w:p>
        </w:tc>
        <w:tc>
          <w:tcPr>
            <w:tcW w:w="930" w:type="dxa"/>
          </w:tcPr>
          <w:p w14:paraId="4760D870" w14:textId="5DC81190" w:rsidR="002C04BA" w:rsidRDefault="002C04BA" w:rsidP="1977908C">
            <w:pPr>
              <w:rPr>
                <w:sz w:val="20"/>
                <w:szCs w:val="20"/>
              </w:rPr>
            </w:pPr>
            <w:r w:rsidRPr="1977908C">
              <w:rPr>
                <w:sz w:val="20"/>
                <w:szCs w:val="20"/>
              </w:rPr>
              <w:t>State</w:t>
            </w:r>
          </w:p>
        </w:tc>
        <w:tc>
          <w:tcPr>
            <w:tcW w:w="1185" w:type="dxa"/>
          </w:tcPr>
          <w:p w14:paraId="377501D0" w14:textId="05E5A5B6" w:rsidR="002C04BA" w:rsidRDefault="5039E8EA" w:rsidP="1977908C">
            <w:pPr>
              <w:rPr>
                <w:b/>
                <w:bCs/>
                <w:sz w:val="20"/>
                <w:szCs w:val="20"/>
              </w:rPr>
            </w:pPr>
            <w:r w:rsidRPr="2FECA39B">
              <w:rPr>
                <w:b/>
                <w:bCs/>
                <w:sz w:val="20"/>
                <w:szCs w:val="20"/>
              </w:rPr>
              <w:t>Yes</w:t>
            </w:r>
          </w:p>
        </w:tc>
        <w:tc>
          <w:tcPr>
            <w:tcW w:w="2036" w:type="dxa"/>
          </w:tcPr>
          <w:p w14:paraId="2C9BA409" w14:textId="35C28A01" w:rsidR="59F670FA" w:rsidRDefault="59F670FA" w:rsidP="1977908C">
            <w:pPr>
              <w:rPr>
                <w:sz w:val="20"/>
                <w:szCs w:val="20"/>
              </w:rPr>
            </w:pPr>
            <w:r w:rsidRPr="1977908C">
              <w:rPr>
                <w:sz w:val="20"/>
                <w:szCs w:val="20"/>
              </w:rPr>
              <w:t>Counted since</w:t>
            </w:r>
            <w:r w:rsidR="1D0FB74C" w:rsidRPr="1977908C">
              <w:rPr>
                <w:sz w:val="20"/>
                <w:szCs w:val="20"/>
              </w:rPr>
              <w:t xml:space="preserve"> this is the first evaluation </w:t>
            </w:r>
            <w:bookmarkStart w:id="0" w:name="_Int_uYLPMMcc"/>
            <w:r w:rsidR="1D0FB74C" w:rsidRPr="1977908C">
              <w:rPr>
                <w:sz w:val="20"/>
                <w:szCs w:val="20"/>
              </w:rPr>
              <w:t>at</w:t>
            </w:r>
            <w:bookmarkEnd w:id="0"/>
            <w:r w:rsidR="1D0FB74C" w:rsidRPr="1977908C">
              <w:rPr>
                <w:sz w:val="20"/>
                <w:szCs w:val="20"/>
              </w:rPr>
              <w:t xml:space="preserve"> this facility.</w:t>
            </w:r>
          </w:p>
        </w:tc>
      </w:tr>
      <w:tr w:rsidR="002C04BA" w14:paraId="5248435A" w14:textId="77777777" w:rsidTr="2FECA39B">
        <w:trPr>
          <w:trHeight w:val="300"/>
        </w:trPr>
        <w:tc>
          <w:tcPr>
            <w:tcW w:w="1200" w:type="dxa"/>
          </w:tcPr>
          <w:p w14:paraId="2C0EE492" w14:textId="3E15B0F0" w:rsidR="002C04BA" w:rsidRDefault="2ADE872E" w:rsidP="2FECA39B">
            <w:r w:rsidRPr="2FECA39B">
              <w:rPr>
                <w:sz w:val="20"/>
                <w:szCs w:val="20"/>
              </w:rPr>
              <w:t>Town of Springfield Power Plant</w:t>
            </w:r>
          </w:p>
        </w:tc>
        <w:tc>
          <w:tcPr>
            <w:tcW w:w="1485" w:type="dxa"/>
          </w:tcPr>
          <w:p w14:paraId="77B29109" w14:textId="2D744592" w:rsidR="002C04BA" w:rsidRPr="00020E38" w:rsidRDefault="6604793D" w:rsidP="1977908C">
            <w:pPr>
              <w:rPr>
                <w:sz w:val="20"/>
                <w:szCs w:val="20"/>
              </w:rPr>
            </w:pPr>
            <w:r w:rsidRPr="2FECA39B">
              <w:rPr>
                <w:sz w:val="20"/>
                <w:szCs w:val="20"/>
              </w:rPr>
              <w:t>Evaluation ID B</w:t>
            </w:r>
          </w:p>
        </w:tc>
        <w:tc>
          <w:tcPr>
            <w:tcW w:w="1305" w:type="dxa"/>
          </w:tcPr>
          <w:p w14:paraId="1EE1599E" w14:textId="7C34135E" w:rsidR="002C04BA" w:rsidRPr="00020E38" w:rsidRDefault="15F1AF2C" w:rsidP="1977908C">
            <w:pPr>
              <w:rPr>
                <w:sz w:val="20"/>
                <w:szCs w:val="20"/>
              </w:rPr>
            </w:pPr>
            <w:r w:rsidRPr="1977908C">
              <w:rPr>
                <w:sz w:val="20"/>
                <w:szCs w:val="20"/>
              </w:rPr>
              <w:t>03/12/202</w:t>
            </w:r>
            <w:r w:rsidR="444AE828" w:rsidRPr="1977908C">
              <w:rPr>
                <w:sz w:val="20"/>
                <w:szCs w:val="20"/>
              </w:rPr>
              <w:t>5</w:t>
            </w:r>
          </w:p>
        </w:tc>
        <w:tc>
          <w:tcPr>
            <w:tcW w:w="1347" w:type="dxa"/>
          </w:tcPr>
          <w:p w14:paraId="7FE8BFC5" w14:textId="7906763F" w:rsidR="002C04BA" w:rsidRDefault="002C04BA" w:rsidP="1977908C">
            <w:pPr>
              <w:rPr>
                <w:sz w:val="20"/>
                <w:szCs w:val="20"/>
              </w:rPr>
            </w:pPr>
            <w:r w:rsidRPr="1977908C">
              <w:rPr>
                <w:sz w:val="20"/>
                <w:szCs w:val="20"/>
              </w:rPr>
              <w:t>03/12/202</w:t>
            </w:r>
            <w:r w:rsidR="4D8A71A4" w:rsidRPr="1977908C">
              <w:rPr>
                <w:sz w:val="20"/>
                <w:szCs w:val="20"/>
              </w:rPr>
              <w:t>5</w:t>
            </w:r>
          </w:p>
        </w:tc>
        <w:tc>
          <w:tcPr>
            <w:tcW w:w="930" w:type="dxa"/>
          </w:tcPr>
          <w:p w14:paraId="626AD728" w14:textId="34256254" w:rsidR="002C04BA" w:rsidRDefault="002C04BA" w:rsidP="1977908C">
            <w:pPr>
              <w:rPr>
                <w:sz w:val="20"/>
                <w:szCs w:val="20"/>
              </w:rPr>
            </w:pPr>
            <w:r w:rsidRPr="1977908C">
              <w:rPr>
                <w:sz w:val="20"/>
                <w:szCs w:val="20"/>
              </w:rPr>
              <w:t>State</w:t>
            </w:r>
          </w:p>
        </w:tc>
        <w:tc>
          <w:tcPr>
            <w:tcW w:w="1185" w:type="dxa"/>
          </w:tcPr>
          <w:p w14:paraId="2E650579" w14:textId="4800F019" w:rsidR="002C04BA" w:rsidRDefault="002C04BA" w:rsidP="1977908C">
            <w:pPr>
              <w:rPr>
                <w:sz w:val="20"/>
                <w:szCs w:val="20"/>
              </w:rPr>
            </w:pPr>
            <w:r w:rsidRPr="1977908C">
              <w:rPr>
                <w:sz w:val="20"/>
                <w:szCs w:val="20"/>
              </w:rPr>
              <w:t>No</w:t>
            </w:r>
          </w:p>
        </w:tc>
        <w:tc>
          <w:tcPr>
            <w:tcW w:w="2036" w:type="dxa"/>
          </w:tcPr>
          <w:p w14:paraId="067D3403" w14:textId="1DC5F326" w:rsidR="2B5D2ECF" w:rsidRDefault="1F15868B" w:rsidP="1977908C">
            <w:pPr>
              <w:rPr>
                <w:sz w:val="20"/>
                <w:szCs w:val="20"/>
              </w:rPr>
            </w:pPr>
            <w:r w:rsidRPr="2FECA39B">
              <w:rPr>
                <w:sz w:val="20"/>
                <w:szCs w:val="20"/>
              </w:rPr>
              <w:t xml:space="preserve">Not </w:t>
            </w:r>
            <w:r w:rsidR="4486E79C" w:rsidRPr="2FECA39B">
              <w:rPr>
                <w:sz w:val="20"/>
                <w:szCs w:val="20"/>
              </w:rPr>
              <w:t>count</w:t>
            </w:r>
            <w:r w:rsidRPr="2FECA39B">
              <w:rPr>
                <w:sz w:val="20"/>
                <w:szCs w:val="20"/>
              </w:rPr>
              <w:t xml:space="preserve">ed </w:t>
            </w:r>
            <w:r w:rsidR="0ACA1169" w:rsidRPr="2FECA39B">
              <w:rPr>
                <w:sz w:val="20"/>
                <w:szCs w:val="20"/>
              </w:rPr>
              <w:t>sinc</w:t>
            </w:r>
            <w:r w:rsidRPr="2FECA39B">
              <w:rPr>
                <w:sz w:val="20"/>
                <w:szCs w:val="20"/>
              </w:rPr>
              <w:t xml:space="preserve">e </w:t>
            </w:r>
            <w:r w:rsidR="1DF278C9" w:rsidRPr="2FECA39B">
              <w:rPr>
                <w:sz w:val="20"/>
                <w:szCs w:val="20"/>
              </w:rPr>
              <w:t>this</w:t>
            </w:r>
            <w:r w:rsidRPr="2FECA39B">
              <w:rPr>
                <w:sz w:val="20"/>
                <w:szCs w:val="20"/>
              </w:rPr>
              <w:t xml:space="preserve"> is the second evaluation at this facility</w:t>
            </w:r>
            <w:r w:rsidR="0B256F58" w:rsidRPr="2FECA39B">
              <w:rPr>
                <w:sz w:val="20"/>
                <w:szCs w:val="20"/>
              </w:rPr>
              <w:t xml:space="preserve"> during the FFY</w:t>
            </w:r>
            <w:r w:rsidRPr="2FECA39B">
              <w:rPr>
                <w:sz w:val="20"/>
                <w:szCs w:val="20"/>
              </w:rPr>
              <w:t>.</w:t>
            </w:r>
          </w:p>
        </w:tc>
      </w:tr>
      <w:tr w:rsidR="002C04BA" w14:paraId="46532B9D" w14:textId="77777777" w:rsidTr="2FECA39B">
        <w:trPr>
          <w:trHeight w:val="300"/>
        </w:trPr>
        <w:tc>
          <w:tcPr>
            <w:tcW w:w="1200" w:type="dxa"/>
          </w:tcPr>
          <w:p w14:paraId="2E33101C" w14:textId="6E4DA8E1" w:rsidR="002C04BA" w:rsidRDefault="75DD1CA6" w:rsidP="2FECA39B">
            <w:r w:rsidRPr="2FECA39B">
              <w:rPr>
                <w:sz w:val="20"/>
                <w:szCs w:val="20"/>
              </w:rPr>
              <w:lastRenderedPageBreak/>
              <w:t>Orange Associates Plant</w:t>
            </w:r>
          </w:p>
        </w:tc>
        <w:tc>
          <w:tcPr>
            <w:tcW w:w="1485" w:type="dxa"/>
          </w:tcPr>
          <w:p w14:paraId="7F31AED7" w14:textId="4B84D488" w:rsidR="002C04BA" w:rsidRPr="00020E38" w:rsidRDefault="017085D4" w:rsidP="1977908C">
            <w:pPr>
              <w:rPr>
                <w:sz w:val="20"/>
                <w:szCs w:val="20"/>
              </w:rPr>
            </w:pPr>
            <w:r w:rsidRPr="1977908C">
              <w:rPr>
                <w:sz w:val="20"/>
                <w:szCs w:val="20"/>
              </w:rPr>
              <w:t>Evaluation ID A</w:t>
            </w:r>
          </w:p>
        </w:tc>
        <w:tc>
          <w:tcPr>
            <w:tcW w:w="1305" w:type="dxa"/>
          </w:tcPr>
          <w:p w14:paraId="77240D1A" w14:textId="7675C96E" w:rsidR="002C04BA" w:rsidRPr="00020E38" w:rsidRDefault="6CD525AF" w:rsidP="1977908C">
            <w:pPr>
              <w:rPr>
                <w:sz w:val="20"/>
                <w:szCs w:val="20"/>
              </w:rPr>
            </w:pPr>
            <w:r w:rsidRPr="1977908C">
              <w:rPr>
                <w:sz w:val="20"/>
                <w:szCs w:val="20"/>
              </w:rPr>
              <w:t>04/01/202</w:t>
            </w:r>
            <w:r w:rsidR="0F0AF568" w:rsidRPr="1977908C">
              <w:rPr>
                <w:sz w:val="20"/>
                <w:szCs w:val="20"/>
              </w:rPr>
              <w:t>5</w:t>
            </w:r>
          </w:p>
        </w:tc>
        <w:tc>
          <w:tcPr>
            <w:tcW w:w="1347" w:type="dxa"/>
          </w:tcPr>
          <w:p w14:paraId="4AE15874" w14:textId="46DB8441" w:rsidR="002C04BA" w:rsidRDefault="03F78D93" w:rsidP="1977908C">
            <w:pPr>
              <w:rPr>
                <w:sz w:val="20"/>
                <w:szCs w:val="20"/>
              </w:rPr>
            </w:pPr>
            <w:r w:rsidRPr="1977908C">
              <w:rPr>
                <w:sz w:val="20"/>
                <w:szCs w:val="20"/>
              </w:rPr>
              <w:t>10</w:t>
            </w:r>
            <w:r w:rsidR="002C04BA" w:rsidRPr="1977908C">
              <w:rPr>
                <w:sz w:val="20"/>
                <w:szCs w:val="20"/>
              </w:rPr>
              <w:t>/01/202</w:t>
            </w:r>
            <w:r w:rsidR="2D78C104" w:rsidRPr="1977908C">
              <w:rPr>
                <w:sz w:val="20"/>
                <w:szCs w:val="20"/>
              </w:rPr>
              <w:t>5</w:t>
            </w:r>
          </w:p>
        </w:tc>
        <w:tc>
          <w:tcPr>
            <w:tcW w:w="930" w:type="dxa"/>
          </w:tcPr>
          <w:p w14:paraId="284E58D0" w14:textId="27BF1A57" w:rsidR="002C04BA" w:rsidRDefault="002C04BA" w:rsidP="1977908C">
            <w:pPr>
              <w:rPr>
                <w:sz w:val="20"/>
                <w:szCs w:val="20"/>
              </w:rPr>
            </w:pPr>
            <w:r w:rsidRPr="1977908C">
              <w:rPr>
                <w:sz w:val="20"/>
                <w:szCs w:val="20"/>
              </w:rPr>
              <w:t>EPA</w:t>
            </w:r>
          </w:p>
        </w:tc>
        <w:tc>
          <w:tcPr>
            <w:tcW w:w="1185" w:type="dxa"/>
          </w:tcPr>
          <w:p w14:paraId="0EE80E5D" w14:textId="438E1C38" w:rsidR="002C04BA" w:rsidRDefault="5EF322B8" w:rsidP="1977908C">
            <w:r w:rsidRPr="1977908C">
              <w:rPr>
                <w:sz w:val="20"/>
                <w:szCs w:val="20"/>
              </w:rPr>
              <w:t>No</w:t>
            </w:r>
          </w:p>
        </w:tc>
        <w:tc>
          <w:tcPr>
            <w:tcW w:w="2036" w:type="dxa"/>
          </w:tcPr>
          <w:p w14:paraId="4E0558F5" w14:textId="0B533E97" w:rsidR="75700A02" w:rsidRDefault="75700A02" w:rsidP="1977908C">
            <w:pPr>
              <w:rPr>
                <w:sz w:val="20"/>
                <w:szCs w:val="20"/>
              </w:rPr>
            </w:pPr>
            <w:r w:rsidRPr="1977908C">
              <w:rPr>
                <w:sz w:val="20"/>
                <w:szCs w:val="20"/>
              </w:rPr>
              <w:t>Not counted since the TVACC</w:t>
            </w:r>
            <w:r w:rsidR="1C3C7E89" w:rsidRPr="1977908C">
              <w:rPr>
                <w:sz w:val="20"/>
                <w:szCs w:val="20"/>
              </w:rPr>
              <w:t xml:space="preserve"> reviewed</w:t>
            </w:r>
            <w:r w:rsidRPr="1977908C">
              <w:rPr>
                <w:sz w:val="20"/>
                <w:szCs w:val="20"/>
              </w:rPr>
              <w:t xml:space="preserve"> date is outside of the federal fiscal year.</w:t>
            </w:r>
          </w:p>
        </w:tc>
      </w:tr>
      <w:tr w:rsidR="002C04BA" w14:paraId="5055531A" w14:textId="77777777" w:rsidTr="2FECA39B">
        <w:trPr>
          <w:trHeight w:val="300"/>
        </w:trPr>
        <w:tc>
          <w:tcPr>
            <w:tcW w:w="1200" w:type="dxa"/>
          </w:tcPr>
          <w:p w14:paraId="497AC7B9" w14:textId="3374618B" w:rsidR="002C04BA" w:rsidRDefault="3FF40C77" w:rsidP="2FECA39B">
            <w:r w:rsidRPr="2FECA39B">
              <w:rPr>
                <w:sz w:val="20"/>
                <w:szCs w:val="20"/>
              </w:rPr>
              <w:t>Whitney Refinery</w:t>
            </w:r>
          </w:p>
        </w:tc>
        <w:tc>
          <w:tcPr>
            <w:tcW w:w="1485" w:type="dxa"/>
          </w:tcPr>
          <w:p w14:paraId="312D30F3" w14:textId="469E9D0D" w:rsidR="002C04BA" w:rsidRPr="00020E38" w:rsidRDefault="79F4F626" w:rsidP="1977908C">
            <w:pPr>
              <w:rPr>
                <w:sz w:val="20"/>
                <w:szCs w:val="20"/>
              </w:rPr>
            </w:pPr>
            <w:r w:rsidRPr="1977908C">
              <w:rPr>
                <w:sz w:val="20"/>
                <w:szCs w:val="20"/>
              </w:rPr>
              <w:t>Evaluation ID A</w:t>
            </w:r>
          </w:p>
        </w:tc>
        <w:tc>
          <w:tcPr>
            <w:tcW w:w="1305" w:type="dxa"/>
          </w:tcPr>
          <w:p w14:paraId="107B98D6" w14:textId="380BD4B2" w:rsidR="002C04BA" w:rsidRPr="00020E38" w:rsidRDefault="0A330596" w:rsidP="1977908C">
            <w:pPr>
              <w:rPr>
                <w:sz w:val="20"/>
                <w:szCs w:val="20"/>
              </w:rPr>
            </w:pPr>
            <w:r w:rsidRPr="1977908C">
              <w:rPr>
                <w:sz w:val="20"/>
                <w:szCs w:val="20"/>
              </w:rPr>
              <w:t>08/01/202</w:t>
            </w:r>
            <w:r w:rsidR="47A5B3A8" w:rsidRPr="1977908C">
              <w:rPr>
                <w:sz w:val="20"/>
                <w:szCs w:val="20"/>
              </w:rPr>
              <w:t>5</w:t>
            </w:r>
          </w:p>
        </w:tc>
        <w:tc>
          <w:tcPr>
            <w:tcW w:w="1347" w:type="dxa"/>
          </w:tcPr>
          <w:p w14:paraId="16603389" w14:textId="42A23E75" w:rsidR="002C04BA" w:rsidRDefault="002C04BA" w:rsidP="1977908C">
            <w:pPr>
              <w:rPr>
                <w:sz w:val="20"/>
                <w:szCs w:val="20"/>
              </w:rPr>
            </w:pPr>
            <w:r w:rsidRPr="1977908C">
              <w:rPr>
                <w:sz w:val="20"/>
                <w:szCs w:val="20"/>
              </w:rPr>
              <w:t>08/01/202</w:t>
            </w:r>
            <w:r w:rsidR="6A7B19DE" w:rsidRPr="1977908C">
              <w:rPr>
                <w:sz w:val="20"/>
                <w:szCs w:val="20"/>
              </w:rPr>
              <w:t>5</w:t>
            </w:r>
          </w:p>
        </w:tc>
        <w:tc>
          <w:tcPr>
            <w:tcW w:w="930" w:type="dxa"/>
          </w:tcPr>
          <w:p w14:paraId="0355EDB9" w14:textId="3D431C90" w:rsidR="002C04BA" w:rsidRDefault="002C04BA" w:rsidP="1977908C">
            <w:pPr>
              <w:rPr>
                <w:sz w:val="20"/>
                <w:szCs w:val="20"/>
              </w:rPr>
            </w:pPr>
            <w:r w:rsidRPr="1977908C">
              <w:rPr>
                <w:sz w:val="20"/>
                <w:szCs w:val="20"/>
              </w:rPr>
              <w:t>State</w:t>
            </w:r>
          </w:p>
        </w:tc>
        <w:tc>
          <w:tcPr>
            <w:tcW w:w="1185" w:type="dxa"/>
          </w:tcPr>
          <w:p w14:paraId="44681AC5" w14:textId="7B70148E" w:rsidR="002C04BA" w:rsidRDefault="158E280A" w:rsidP="1977908C">
            <w:pPr>
              <w:rPr>
                <w:b/>
                <w:bCs/>
                <w:sz w:val="20"/>
                <w:szCs w:val="20"/>
              </w:rPr>
            </w:pPr>
            <w:r w:rsidRPr="2FECA39B">
              <w:rPr>
                <w:b/>
                <w:bCs/>
                <w:sz w:val="20"/>
                <w:szCs w:val="20"/>
              </w:rPr>
              <w:t>Yes</w:t>
            </w:r>
          </w:p>
        </w:tc>
        <w:tc>
          <w:tcPr>
            <w:tcW w:w="2036" w:type="dxa"/>
          </w:tcPr>
          <w:p w14:paraId="5D2C6BC6" w14:textId="30F7BA5C" w:rsidR="5F47C43D" w:rsidRDefault="5F47C43D" w:rsidP="1977908C">
            <w:pPr>
              <w:rPr>
                <w:sz w:val="20"/>
                <w:szCs w:val="20"/>
              </w:rPr>
            </w:pPr>
            <w:r w:rsidRPr="1977908C">
              <w:rPr>
                <w:sz w:val="20"/>
                <w:szCs w:val="20"/>
              </w:rPr>
              <w:t>Counted since the evaluation end date and the TVACC review date are both within the federal fiscal year.</w:t>
            </w:r>
            <w:r w:rsidR="2A6486B8" w:rsidRPr="1977908C">
              <w:rPr>
                <w:sz w:val="20"/>
                <w:szCs w:val="20"/>
              </w:rPr>
              <w:t xml:space="preserve"> Note that the State conducted the activity.</w:t>
            </w:r>
          </w:p>
        </w:tc>
      </w:tr>
      <w:tr w:rsidR="002C04BA" w14:paraId="3F445353" w14:textId="77777777" w:rsidTr="2FECA39B">
        <w:trPr>
          <w:trHeight w:val="300"/>
        </w:trPr>
        <w:tc>
          <w:tcPr>
            <w:tcW w:w="1200" w:type="dxa"/>
          </w:tcPr>
          <w:p w14:paraId="6902181E" w14:textId="4AC7960E" w:rsidR="002C04BA" w:rsidRDefault="4D8223FE" w:rsidP="2FECA39B">
            <w:pPr>
              <w:rPr>
                <w:sz w:val="20"/>
                <w:szCs w:val="20"/>
              </w:rPr>
            </w:pPr>
            <w:r w:rsidRPr="2FECA39B">
              <w:rPr>
                <w:sz w:val="20"/>
                <w:szCs w:val="20"/>
              </w:rPr>
              <w:t xml:space="preserve">Grant &amp;Thomas Factory </w:t>
            </w:r>
          </w:p>
        </w:tc>
        <w:tc>
          <w:tcPr>
            <w:tcW w:w="1485" w:type="dxa"/>
          </w:tcPr>
          <w:p w14:paraId="1801BDF5" w14:textId="45C4308A" w:rsidR="002C04BA" w:rsidRPr="00020E38" w:rsidRDefault="46D1E1A8" w:rsidP="1977908C">
            <w:pPr>
              <w:rPr>
                <w:sz w:val="20"/>
                <w:szCs w:val="20"/>
              </w:rPr>
            </w:pPr>
            <w:r w:rsidRPr="1977908C">
              <w:rPr>
                <w:sz w:val="20"/>
                <w:szCs w:val="20"/>
              </w:rPr>
              <w:t>Evaluation ID A</w:t>
            </w:r>
          </w:p>
        </w:tc>
        <w:tc>
          <w:tcPr>
            <w:tcW w:w="1305" w:type="dxa"/>
          </w:tcPr>
          <w:p w14:paraId="6050175A" w14:textId="38D2D3F0" w:rsidR="002C04BA" w:rsidRPr="00020E38" w:rsidRDefault="39BAB14B" w:rsidP="1977908C">
            <w:pPr>
              <w:rPr>
                <w:sz w:val="20"/>
                <w:szCs w:val="20"/>
              </w:rPr>
            </w:pPr>
            <w:r w:rsidRPr="1977908C">
              <w:rPr>
                <w:sz w:val="20"/>
                <w:szCs w:val="20"/>
              </w:rPr>
              <w:t>09</w:t>
            </w:r>
            <w:r w:rsidR="2338F931" w:rsidRPr="1977908C">
              <w:rPr>
                <w:sz w:val="20"/>
                <w:szCs w:val="20"/>
              </w:rPr>
              <w:t>/01/202</w:t>
            </w:r>
            <w:r w:rsidR="41D5A165" w:rsidRPr="1977908C">
              <w:rPr>
                <w:sz w:val="20"/>
                <w:szCs w:val="20"/>
              </w:rPr>
              <w:t>5</w:t>
            </w:r>
          </w:p>
        </w:tc>
        <w:tc>
          <w:tcPr>
            <w:tcW w:w="1347" w:type="dxa"/>
          </w:tcPr>
          <w:p w14:paraId="5E80832B" w14:textId="040E7031" w:rsidR="002C04BA" w:rsidRDefault="4EFD54D5" w:rsidP="1977908C">
            <w:pPr>
              <w:rPr>
                <w:sz w:val="20"/>
                <w:szCs w:val="20"/>
              </w:rPr>
            </w:pPr>
            <w:r w:rsidRPr="1977908C">
              <w:rPr>
                <w:sz w:val="20"/>
                <w:szCs w:val="20"/>
              </w:rPr>
              <w:t>09</w:t>
            </w:r>
            <w:r w:rsidR="002C04BA" w:rsidRPr="1977908C">
              <w:rPr>
                <w:sz w:val="20"/>
                <w:szCs w:val="20"/>
              </w:rPr>
              <w:t>/01/202</w:t>
            </w:r>
            <w:r w:rsidR="5D17E025" w:rsidRPr="1977908C">
              <w:rPr>
                <w:sz w:val="20"/>
                <w:szCs w:val="20"/>
              </w:rPr>
              <w:t>5</w:t>
            </w:r>
          </w:p>
        </w:tc>
        <w:tc>
          <w:tcPr>
            <w:tcW w:w="930" w:type="dxa"/>
          </w:tcPr>
          <w:p w14:paraId="36866702" w14:textId="03992A82" w:rsidR="002C04BA" w:rsidRDefault="688864A7" w:rsidP="1977908C">
            <w:r w:rsidRPr="1977908C">
              <w:rPr>
                <w:sz w:val="20"/>
                <w:szCs w:val="20"/>
              </w:rPr>
              <w:t>EPA</w:t>
            </w:r>
          </w:p>
        </w:tc>
        <w:tc>
          <w:tcPr>
            <w:tcW w:w="1185" w:type="dxa"/>
          </w:tcPr>
          <w:p w14:paraId="59702795" w14:textId="0B2C0C5B" w:rsidR="002C04BA" w:rsidRDefault="5039E8EA" w:rsidP="1977908C">
            <w:pPr>
              <w:rPr>
                <w:b/>
                <w:bCs/>
                <w:sz w:val="20"/>
                <w:szCs w:val="20"/>
              </w:rPr>
            </w:pPr>
            <w:r w:rsidRPr="2FECA39B">
              <w:rPr>
                <w:b/>
                <w:bCs/>
                <w:sz w:val="20"/>
                <w:szCs w:val="20"/>
              </w:rPr>
              <w:t>Yes</w:t>
            </w:r>
          </w:p>
        </w:tc>
        <w:tc>
          <w:tcPr>
            <w:tcW w:w="2036" w:type="dxa"/>
          </w:tcPr>
          <w:p w14:paraId="30A08D43" w14:textId="51B72A1A" w:rsidR="4988DC29" w:rsidRDefault="4988DC29" w:rsidP="1977908C">
            <w:pPr>
              <w:rPr>
                <w:sz w:val="20"/>
                <w:szCs w:val="20"/>
              </w:rPr>
            </w:pPr>
            <w:r w:rsidRPr="1977908C">
              <w:rPr>
                <w:sz w:val="20"/>
                <w:szCs w:val="20"/>
              </w:rPr>
              <w:t>Counted since the evaluation end date and TVACC review date are within the federal fiscal year. Note that in this case EPA has conducted the activity.</w:t>
            </w:r>
          </w:p>
        </w:tc>
      </w:tr>
    </w:tbl>
    <w:p w14:paraId="7BFAF86C" w14:textId="231267D6" w:rsidR="00020E38" w:rsidRDefault="00020E38" w:rsidP="00020E38"/>
    <w:p w14:paraId="0FA7EF84" w14:textId="17095AE4" w:rsidR="0FAD5FCF" w:rsidRDefault="2E3B5B08" w:rsidP="14F8B5C9">
      <w:r>
        <w:t>In the table above, note that the “TVACC Re</w:t>
      </w:r>
      <w:r w:rsidR="36AA3485">
        <w:t>vie</w:t>
      </w:r>
      <w:r>
        <w:t>wed Date” determines</w:t>
      </w:r>
      <w:r w:rsidR="521D6FAE">
        <w:t xml:space="preserve"> whether a facility is counted in</w:t>
      </w:r>
      <w:r>
        <w:t xml:space="preserve"> the fiscal year, </w:t>
      </w:r>
      <w:r w:rsidR="2AD3F05D">
        <w:t xml:space="preserve">and </w:t>
      </w:r>
      <w:r>
        <w:t xml:space="preserve">not the </w:t>
      </w:r>
      <w:r w:rsidR="4EE7534B">
        <w:t xml:space="preserve">date of the </w:t>
      </w:r>
      <w:r>
        <w:t>penalty. Additionally,</w:t>
      </w:r>
      <w:r w:rsidR="02B58208">
        <w:t xml:space="preserve"> </w:t>
      </w:r>
      <w:r w:rsidR="08C342AE">
        <w:t>even if multiple reviews occurred</w:t>
      </w:r>
      <w:r w:rsidR="43C5FD32">
        <w:t>, only one review per facility appears in drilldowns</w:t>
      </w:r>
      <w:r w:rsidR="08C342AE">
        <w:t>.</w:t>
      </w:r>
      <w:r w:rsidR="15A82ACA">
        <w:t xml:space="preserve"> </w:t>
      </w:r>
      <w:r w:rsidR="3EC2A57F">
        <w:t>We suggest filtering the data on</w:t>
      </w:r>
      <w:r w:rsidR="23B3B80E">
        <w:t>:</w:t>
      </w:r>
    </w:p>
    <w:p w14:paraId="09C0B19D" w14:textId="6C782729" w:rsidR="0FAD5FCF" w:rsidRDefault="22DF4DB6" w:rsidP="4C6A3D24">
      <w:pPr>
        <w:pStyle w:val="ListParagraph"/>
        <w:numPr>
          <w:ilvl w:val="0"/>
          <w:numId w:val="1"/>
        </w:numPr>
      </w:pPr>
      <w:r>
        <w:t>“TVACC Rev</w:t>
      </w:r>
      <w:r w:rsidR="09C32054">
        <w:t>i</w:t>
      </w:r>
      <w:r>
        <w:t xml:space="preserve">ewed Date” </w:t>
      </w:r>
      <w:r w:rsidR="59FE8558">
        <w:t xml:space="preserve">column </w:t>
      </w:r>
      <w:r>
        <w:t>within the fiscal year</w:t>
      </w:r>
      <w:r w:rsidR="2DBA92AA">
        <w:t>,</w:t>
      </w:r>
    </w:p>
    <w:p w14:paraId="4CA716F6" w14:textId="2F9D0EF0" w:rsidR="0FAD5FCF" w:rsidRDefault="39E61C52" w:rsidP="4C6A3D24">
      <w:pPr>
        <w:pStyle w:val="ListParagraph"/>
        <w:numPr>
          <w:ilvl w:val="0"/>
          <w:numId w:val="1"/>
        </w:numPr>
      </w:pPr>
      <w:r>
        <w:t>“</w:t>
      </w:r>
      <w:r w:rsidR="0D015CB6">
        <w:t>EPA_OR_STATE</w:t>
      </w:r>
      <w:r>
        <w:t>”</w:t>
      </w:r>
      <w:r w:rsidR="70C7CBB6">
        <w:t xml:space="preserve"> </w:t>
      </w:r>
      <w:r w:rsidR="56D16A71">
        <w:t xml:space="preserve">column </w:t>
      </w:r>
      <w:r>
        <w:t xml:space="preserve">on </w:t>
      </w:r>
      <w:r w:rsidR="630E38FB">
        <w:t xml:space="preserve">either </w:t>
      </w:r>
      <w:r>
        <w:t>“State” or “EPA”.</w:t>
      </w:r>
    </w:p>
    <w:sectPr w:rsidR="0FAD5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5e5dnrGJga8qr" int2:id="cjDoLnNX">
      <int2:state int2:value="Rejected" int2:type="spell"/>
    </int2:textHash>
    <int2:bookmark int2:bookmarkName="_Int_uYLPMMcc" int2:invalidationBookmarkName="" int2:hashCode="J+kN+lfDWKz69H" int2:id="x6eIcWj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568"/>
    <w:multiLevelType w:val="multilevel"/>
    <w:tmpl w:val="F30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A3076"/>
    <w:multiLevelType w:val="hybridMultilevel"/>
    <w:tmpl w:val="17F0C960"/>
    <w:lvl w:ilvl="0" w:tplc="1D6046CC">
      <w:start w:val="1"/>
      <w:numFmt w:val="bullet"/>
      <w:lvlText w:val=""/>
      <w:lvlJc w:val="left"/>
      <w:pPr>
        <w:ind w:left="720" w:hanging="360"/>
      </w:pPr>
      <w:rPr>
        <w:rFonts w:ascii="Symbol" w:hAnsi="Symbol" w:hint="default"/>
      </w:rPr>
    </w:lvl>
    <w:lvl w:ilvl="1" w:tplc="648A6E4C">
      <w:start w:val="1"/>
      <w:numFmt w:val="bullet"/>
      <w:lvlText w:val="o"/>
      <w:lvlJc w:val="left"/>
      <w:pPr>
        <w:ind w:left="1440" w:hanging="360"/>
      </w:pPr>
      <w:rPr>
        <w:rFonts w:ascii="Courier New" w:hAnsi="Courier New" w:hint="default"/>
      </w:rPr>
    </w:lvl>
    <w:lvl w:ilvl="2" w:tplc="BF3AA2E0">
      <w:start w:val="1"/>
      <w:numFmt w:val="bullet"/>
      <w:lvlText w:val=""/>
      <w:lvlJc w:val="left"/>
      <w:pPr>
        <w:ind w:left="2160" w:hanging="360"/>
      </w:pPr>
      <w:rPr>
        <w:rFonts w:ascii="Wingdings" w:hAnsi="Wingdings" w:hint="default"/>
      </w:rPr>
    </w:lvl>
    <w:lvl w:ilvl="3" w:tplc="00843970">
      <w:start w:val="1"/>
      <w:numFmt w:val="bullet"/>
      <w:lvlText w:val=""/>
      <w:lvlJc w:val="left"/>
      <w:pPr>
        <w:ind w:left="2880" w:hanging="360"/>
      </w:pPr>
      <w:rPr>
        <w:rFonts w:ascii="Symbol" w:hAnsi="Symbol" w:hint="default"/>
      </w:rPr>
    </w:lvl>
    <w:lvl w:ilvl="4" w:tplc="D3ECB58A">
      <w:start w:val="1"/>
      <w:numFmt w:val="bullet"/>
      <w:lvlText w:val="o"/>
      <w:lvlJc w:val="left"/>
      <w:pPr>
        <w:ind w:left="3600" w:hanging="360"/>
      </w:pPr>
      <w:rPr>
        <w:rFonts w:ascii="Courier New" w:hAnsi="Courier New" w:hint="default"/>
      </w:rPr>
    </w:lvl>
    <w:lvl w:ilvl="5" w:tplc="19760E5C">
      <w:start w:val="1"/>
      <w:numFmt w:val="bullet"/>
      <w:lvlText w:val=""/>
      <w:lvlJc w:val="left"/>
      <w:pPr>
        <w:ind w:left="4320" w:hanging="360"/>
      </w:pPr>
      <w:rPr>
        <w:rFonts w:ascii="Wingdings" w:hAnsi="Wingdings" w:hint="default"/>
      </w:rPr>
    </w:lvl>
    <w:lvl w:ilvl="6" w:tplc="5A5268EC">
      <w:start w:val="1"/>
      <w:numFmt w:val="bullet"/>
      <w:lvlText w:val=""/>
      <w:lvlJc w:val="left"/>
      <w:pPr>
        <w:ind w:left="5040" w:hanging="360"/>
      </w:pPr>
      <w:rPr>
        <w:rFonts w:ascii="Symbol" w:hAnsi="Symbol" w:hint="default"/>
      </w:rPr>
    </w:lvl>
    <w:lvl w:ilvl="7" w:tplc="C616E7E4">
      <w:start w:val="1"/>
      <w:numFmt w:val="bullet"/>
      <w:lvlText w:val="o"/>
      <w:lvlJc w:val="left"/>
      <w:pPr>
        <w:ind w:left="5760" w:hanging="360"/>
      </w:pPr>
      <w:rPr>
        <w:rFonts w:ascii="Courier New" w:hAnsi="Courier New" w:hint="default"/>
      </w:rPr>
    </w:lvl>
    <w:lvl w:ilvl="8" w:tplc="AC5497CA">
      <w:start w:val="1"/>
      <w:numFmt w:val="bullet"/>
      <w:lvlText w:val=""/>
      <w:lvlJc w:val="left"/>
      <w:pPr>
        <w:ind w:left="6480" w:hanging="360"/>
      </w:pPr>
      <w:rPr>
        <w:rFonts w:ascii="Wingdings" w:hAnsi="Wingdings" w:hint="default"/>
      </w:rPr>
    </w:lvl>
  </w:abstractNum>
  <w:abstractNum w:abstractNumId="2" w15:restartNumberingAfterBreak="0">
    <w:nsid w:val="27EC3053"/>
    <w:multiLevelType w:val="multilevel"/>
    <w:tmpl w:val="3020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36A5"/>
    <w:multiLevelType w:val="multilevel"/>
    <w:tmpl w:val="1C7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E3B6F"/>
    <w:multiLevelType w:val="hybridMultilevel"/>
    <w:tmpl w:val="0674FD1E"/>
    <w:lvl w:ilvl="0" w:tplc="073A8D60">
      <w:start w:val="1"/>
      <w:numFmt w:val="bullet"/>
      <w:lvlText w:val=""/>
      <w:lvlJc w:val="left"/>
      <w:pPr>
        <w:ind w:left="720" w:hanging="360"/>
      </w:pPr>
      <w:rPr>
        <w:rFonts w:ascii="Symbol" w:hAnsi="Symbol" w:hint="default"/>
      </w:rPr>
    </w:lvl>
    <w:lvl w:ilvl="1" w:tplc="0E366AC8">
      <w:start w:val="1"/>
      <w:numFmt w:val="bullet"/>
      <w:lvlText w:val="o"/>
      <w:lvlJc w:val="left"/>
      <w:pPr>
        <w:ind w:left="1440" w:hanging="360"/>
      </w:pPr>
      <w:rPr>
        <w:rFonts w:ascii="Courier New" w:hAnsi="Courier New" w:hint="default"/>
      </w:rPr>
    </w:lvl>
    <w:lvl w:ilvl="2" w:tplc="1C8C7AC0">
      <w:start w:val="1"/>
      <w:numFmt w:val="bullet"/>
      <w:lvlText w:val=""/>
      <w:lvlJc w:val="left"/>
      <w:pPr>
        <w:ind w:left="2160" w:hanging="360"/>
      </w:pPr>
      <w:rPr>
        <w:rFonts w:ascii="Wingdings" w:hAnsi="Wingdings" w:hint="default"/>
      </w:rPr>
    </w:lvl>
    <w:lvl w:ilvl="3" w:tplc="7500F18E">
      <w:start w:val="1"/>
      <w:numFmt w:val="bullet"/>
      <w:lvlText w:val=""/>
      <w:lvlJc w:val="left"/>
      <w:pPr>
        <w:ind w:left="2880" w:hanging="360"/>
      </w:pPr>
      <w:rPr>
        <w:rFonts w:ascii="Symbol" w:hAnsi="Symbol" w:hint="default"/>
      </w:rPr>
    </w:lvl>
    <w:lvl w:ilvl="4" w:tplc="678A7F58">
      <w:start w:val="1"/>
      <w:numFmt w:val="bullet"/>
      <w:lvlText w:val="o"/>
      <w:lvlJc w:val="left"/>
      <w:pPr>
        <w:ind w:left="3600" w:hanging="360"/>
      </w:pPr>
      <w:rPr>
        <w:rFonts w:ascii="Courier New" w:hAnsi="Courier New" w:hint="default"/>
      </w:rPr>
    </w:lvl>
    <w:lvl w:ilvl="5" w:tplc="BEE85E2C">
      <w:start w:val="1"/>
      <w:numFmt w:val="bullet"/>
      <w:lvlText w:val=""/>
      <w:lvlJc w:val="left"/>
      <w:pPr>
        <w:ind w:left="4320" w:hanging="360"/>
      </w:pPr>
      <w:rPr>
        <w:rFonts w:ascii="Wingdings" w:hAnsi="Wingdings" w:hint="default"/>
      </w:rPr>
    </w:lvl>
    <w:lvl w:ilvl="6" w:tplc="3104E300">
      <w:start w:val="1"/>
      <w:numFmt w:val="bullet"/>
      <w:lvlText w:val=""/>
      <w:lvlJc w:val="left"/>
      <w:pPr>
        <w:ind w:left="5040" w:hanging="360"/>
      </w:pPr>
      <w:rPr>
        <w:rFonts w:ascii="Symbol" w:hAnsi="Symbol" w:hint="default"/>
      </w:rPr>
    </w:lvl>
    <w:lvl w:ilvl="7" w:tplc="3C38BA56">
      <w:start w:val="1"/>
      <w:numFmt w:val="bullet"/>
      <w:lvlText w:val="o"/>
      <w:lvlJc w:val="left"/>
      <w:pPr>
        <w:ind w:left="5760" w:hanging="360"/>
      </w:pPr>
      <w:rPr>
        <w:rFonts w:ascii="Courier New" w:hAnsi="Courier New" w:hint="default"/>
      </w:rPr>
    </w:lvl>
    <w:lvl w:ilvl="8" w:tplc="EC02D226">
      <w:start w:val="1"/>
      <w:numFmt w:val="bullet"/>
      <w:lvlText w:val=""/>
      <w:lvlJc w:val="left"/>
      <w:pPr>
        <w:ind w:left="6480" w:hanging="360"/>
      </w:pPr>
      <w:rPr>
        <w:rFonts w:ascii="Wingdings" w:hAnsi="Wingdings" w:hint="default"/>
      </w:rPr>
    </w:lvl>
  </w:abstractNum>
  <w:abstractNum w:abstractNumId="5" w15:restartNumberingAfterBreak="0">
    <w:nsid w:val="2D94155B"/>
    <w:multiLevelType w:val="hybridMultilevel"/>
    <w:tmpl w:val="E8964B82"/>
    <w:lvl w:ilvl="0" w:tplc="06FC6A04">
      <w:start w:val="1"/>
      <w:numFmt w:val="bullet"/>
      <w:lvlText w:val=""/>
      <w:lvlJc w:val="left"/>
      <w:pPr>
        <w:ind w:left="720" w:hanging="360"/>
      </w:pPr>
      <w:rPr>
        <w:rFonts w:ascii="Symbol" w:hAnsi="Symbol" w:hint="default"/>
      </w:rPr>
    </w:lvl>
    <w:lvl w:ilvl="1" w:tplc="9CFE626C">
      <w:start w:val="1"/>
      <w:numFmt w:val="bullet"/>
      <w:lvlText w:val="o"/>
      <w:lvlJc w:val="left"/>
      <w:pPr>
        <w:ind w:left="1440" w:hanging="360"/>
      </w:pPr>
      <w:rPr>
        <w:rFonts w:ascii="Courier New" w:hAnsi="Courier New" w:hint="default"/>
      </w:rPr>
    </w:lvl>
    <w:lvl w:ilvl="2" w:tplc="42F63332">
      <w:start w:val="1"/>
      <w:numFmt w:val="bullet"/>
      <w:lvlText w:val=""/>
      <w:lvlJc w:val="left"/>
      <w:pPr>
        <w:ind w:left="2160" w:hanging="360"/>
      </w:pPr>
      <w:rPr>
        <w:rFonts w:ascii="Wingdings" w:hAnsi="Wingdings" w:hint="default"/>
      </w:rPr>
    </w:lvl>
    <w:lvl w:ilvl="3" w:tplc="522E15FC">
      <w:start w:val="1"/>
      <w:numFmt w:val="bullet"/>
      <w:lvlText w:val=""/>
      <w:lvlJc w:val="left"/>
      <w:pPr>
        <w:ind w:left="2880" w:hanging="360"/>
      </w:pPr>
      <w:rPr>
        <w:rFonts w:ascii="Symbol" w:hAnsi="Symbol" w:hint="default"/>
      </w:rPr>
    </w:lvl>
    <w:lvl w:ilvl="4" w:tplc="CD76B882">
      <w:start w:val="1"/>
      <w:numFmt w:val="bullet"/>
      <w:lvlText w:val="o"/>
      <w:lvlJc w:val="left"/>
      <w:pPr>
        <w:ind w:left="3600" w:hanging="360"/>
      </w:pPr>
      <w:rPr>
        <w:rFonts w:ascii="Courier New" w:hAnsi="Courier New" w:hint="default"/>
      </w:rPr>
    </w:lvl>
    <w:lvl w:ilvl="5" w:tplc="D2662BAE">
      <w:start w:val="1"/>
      <w:numFmt w:val="bullet"/>
      <w:lvlText w:val=""/>
      <w:lvlJc w:val="left"/>
      <w:pPr>
        <w:ind w:left="4320" w:hanging="360"/>
      </w:pPr>
      <w:rPr>
        <w:rFonts w:ascii="Wingdings" w:hAnsi="Wingdings" w:hint="default"/>
      </w:rPr>
    </w:lvl>
    <w:lvl w:ilvl="6" w:tplc="417A5184">
      <w:start w:val="1"/>
      <w:numFmt w:val="bullet"/>
      <w:lvlText w:val=""/>
      <w:lvlJc w:val="left"/>
      <w:pPr>
        <w:ind w:left="5040" w:hanging="360"/>
      </w:pPr>
      <w:rPr>
        <w:rFonts w:ascii="Symbol" w:hAnsi="Symbol" w:hint="default"/>
      </w:rPr>
    </w:lvl>
    <w:lvl w:ilvl="7" w:tplc="86C808AE">
      <w:start w:val="1"/>
      <w:numFmt w:val="bullet"/>
      <w:lvlText w:val="o"/>
      <w:lvlJc w:val="left"/>
      <w:pPr>
        <w:ind w:left="5760" w:hanging="360"/>
      </w:pPr>
      <w:rPr>
        <w:rFonts w:ascii="Courier New" w:hAnsi="Courier New" w:hint="default"/>
      </w:rPr>
    </w:lvl>
    <w:lvl w:ilvl="8" w:tplc="5CD610E8">
      <w:start w:val="1"/>
      <w:numFmt w:val="bullet"/>
      <w:lvlText w:val=""/>
      <w:lvlJc w:val="left"/>
      <w:pPr>
        <w:ind w:left="6480" w:hanging="360"/>
      </w:pPr>
      <w:rPr>
        <w:rFonts w:ascii="Wingdings" w:hAnsi="Wingdings" w:hint="default"/>
      </w:rPr>
    </w:lvl>
  </w:abstractNum>
  <w:abstractNum w:abstractNumId="6" w15:restartNumberingAfterBreak="0">
    <w:nsid w:val="30085438"/>
    <w:multiLevelType w:val="hybridMultilevel"/>
    <w:tmpl w:val="563E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3793C"/>
    <w:multiLevelType w:val="hybridMultilevel"/>
    <w:tmpl w:val="4F0A9AD6"/>
    <w:lvl w:ilvl="0" w:tplc="827AFF10">
      <w:start w:val="1"/>
      <w:numFmt w:val="bullet"/>
      <w:lvlText w:val="-"/>
      <w:lvlJc w:val="left"/>
      <w:pPr>
        <w:ind w:left="720" w:hanging="360"/>
      </w:pPr>
      <w:rPr>
        <w:rFonts w:ascii="Aptos" w:hAnsi="Aptos" w:hint="default"/>
      </w:rPr>
    </w:lvl>
    <w:lvl w:ilvl="1" w:tplc="CA8C07BA">
      <w:start w:val="1"/>
      <w:numFmt w:val="bullet"/>
      <w:lvlText w:val="o"/>
      <w:lvlJc w:val="left"/>
      <w:pPr>
        <w:ind w:left="1440" w:hanging="360"/>
      </w:pPr>
      <w:rPr>
        <w:rFonts w:ascii="Courier New" w:hAnsi="Courier New" w:hint="default"/>
      </w:rPr>
    </w:lvl>
    <w:lvl w:ilvl="2" w:tplc="BF28F3C4">
      <w:start w:val="1"/>
      <w:numFmt w:val="bullet"/>
      <w:lvlText w:val=""/>
      <w:lvlJc w:val="left"/>
      <w:pPr>
        <w:ind w:left="2160" w:hanging="360"/>
      </w:pPr>
      <w:rPr>
        <w:rFonts w:ascii="Wingdings" w:hAnsi="Wingdings" w:hint="default"/>
      </w:rPr>
    </w:lvl>
    <w:lvl w:ilvl="3" w:tplc="4274B118">
      <w:start w:val="1"/>
      <w:numFmt w:val="bullet"/>
      <w:lvlText w:val=""/>
      <w:lvlJc w:val="left"/>
      <w:pPr>
        <w:ind w:left="2880" w:hanging="360"/>
      </w:pPr>
      <w:rPr>
        <w:rFonts w:ascii="Symbol" w:hAnsi="Symbol" w:hint="default"/>
      </w:rPr>
    </w:lvl>
    <w:lvl w:ilvl="4" w:tplc="61403808">
      <w:start w:val="1"/>
      <w:numFmt w:val="bullet"/>
      <w:lvlText w:val="o"/>
      <w:lvlJc w:val="left"/>
      <w:pPr>
        <w:ind w:left="3600" w:hanging="360"/>
      </w:pPr>
      <w:rPr>
        <w:rFonts w:ascii="Courier New" w:hAnsi="Courier New" w:hint="default"/>
      </w:rPr>
    </w:lvl>
    <w:lvl w:ilvl="5" w:tplc="FD986178">
      <w:start w:val="1"/>
      <w:numFmt w:val="bullet"/>
      <w:lvlText w:val=""/>
      <w:lvlJc w:val="left"/>
      <w:pPr>
        <w:ind w:left="4320" w:hanging="360"/>
      </w:pPr>
      <w:rPr>
        <w:rFonts w:ascii="Wingdings" w:hAnsi="Wingdings" w:hint="default"/>
      </w:rPr>
    </w:lvl>
    <w:lvl w:ilvl="6" w:tplc="9E8E1744">
      <w:start w:val="1"/>
      <w:numFmt w:val="bullet"/>
      <w:lvlText w:val=""/>
      <w:lvlJc w:val="left"/>
      <w:pPr>
        <w:ind w:left="5040" w:hanging="360"/>
      </w:pPr>
      <w:rPr>
        <w:rFonts w:ascii="Symbol" w:hAnsi="Symbol" w:hint="default"/>
      </w:rPr>
    </w:lvl>
    <w:lvl w:ilvl="7" w:tplc="E88E533A">
      <w:start w:val="1"/>
      <w:numFmt w:val="bullet"/>
      <w:lvlText w:val="o"/>
      <w:lvlJc w:val="left"/>
      <w:pPr>
        <w:ind w:left="5760" w:hanging="360"/>
      </w:pPr>
      <w:rPr>
        <w:rFonts w:ascii="Courier New" w:hAnsi="Courier New" w:hint="default"/>
      </w:rPr>
    </w:lvl>
    <w:lvl w:ilvl="8" w:tplc="471A0166">
      <w:start w:val="1"/>
      <w:numFmt w:val="bullet"/>
      <w:lvlText w:val=""/>
      <w:lvlJc w:val="left"/>
      <w:pPr>
        <w:ind w:left="6480" w:hanging="360"/>
      </w:pPr>
      <w:rPr>
        <w:rFonts w:ascii="Wingdings" w:hAnsi="Wingdings" w:hint="default"/>
      </w:rPr>
    </w:lvl>
  </w:abstractNum>
  <w:abstractNum w:abstractNumId="8" w15:restartNumberingAfterBreak="0">
    <w:nsid w:val="33C65C1C"/>
    <w:multiLevelType w:val="hybridMultilevel"/>
    <w:tmpl w:val="B49422FA"/>
    <w:lvl w:ilvl="0" w:tplc="14D6D32A">
      <w:start w:val="1"/>
      <w:numFmt w:val="bullet"/>
      <w:lvlText w:val="-"/>
      <w:lvlJc w:val="left"/>
      <w:pPr>
        <w:ind w:left="720" w:hanging="360"/>
      </w:pPr>
      <w:rPr>
        <w:rFonts w:ascii="Aptos" w:hAnsi="Aptos" w:hint="default"/>
      </w:rPr>
    </w:lvl>
    <w:lvl w:ilvl="1" w:tplc="A5D8CCD0">
      <w:start w:val="1"/>
      <w:numFmt w:val="bullet"/>
      <w:lvlText w:val="o"/>
      <w:lvlJc w:val="left"/>
      <w:pPr>
        <w:ind w:left="1440" w:hanging="360"/>
      </w:pPr>
      <w:rPr>
        <w:rFonts w:ascii="Courier New" w:hAnsi="Courier New" w:hint="default"/>
      </w:rPr>
    </w:lvl>
    <w:lvl w:ilvl="2" w:tplc="ECC6FED8">
      <w:start w:val="1"/>
      <w:numFmt w:val="bullet"/>
      <w:lvlText w:val=""/>
      <w:lvlJc w:val="left"/>
      <w:pPr>
        <w:ind w:left="2160" w:hanging="360"/>
      </w:pPr>
      <w:rPr>
        <w:rFonts w:ascii="Wingdings" w:hAnsi="Wingdings" w:hint="default"/>
      </w:rPr>
    </w:lvl>
    <w:lvl w:ilvl="3" w:tplc="4A285576">
      <w:start w:val="1"/>
      <w:numFmt w:val="bullet"/>
      <w:lvlText w:val=""/>
      <w:lvlJc w:val="left"/>
      <w:pPr>
        <w:ind w:left="2880" w:hanging="360"/>
      </w:pPr>
      <w:rPr>
        <w:rFonts w:ascii="Symbol" w:hAnsi="Symbol" w:hint="default"/>
      </w:rPr>
    </w:lvl>
    <w:lvl w:ilvl="4" w:tplc="F0D24D34">
      <w:start w:val="1"/>
      <w:numFmt w:val="bullet"/>
      <w:lvlText w:val="o"/>
      <w:lvlJc w:val="left"/>
      <w:pPr>
        <w:ind w:left="3600" w:hanging="360"/>
      </w:pPr>
      <w:rPr>
        <w:rFonts w:ascii="Courier New" w:hAnsi="Courier New" w:hint="default"/>
      </w:rPr>
    </w:lvl>
    <w:lvl w:ilvl="5" w:tplc="3FDC3936">
      <w:start w:val="1"/>
      <w:numFmt w:val="bullet"/>
      <w:lvlText w:val=""/>
      <w:lvlJc w:val="left"/>
      <w:pPr>
        <w:ind w:left="4320" w:hanging="360"/>
      </w:pPr>
      <w:rPr>
        <w:rFonts w:ascii="Wingdings" w:hAnsi="Wingdings" w:hint="default"/>
      </w:rPr>
    </w:lvl>
    <w:lvl w:ilvl="6" w:tplc="3340AABE">
      <w:start w:val="1"/>
      <w:numFmt w:val="bullet"/>
      <w:lvlText w:val=""/>
      <w:lvlJc w:val="left"/>
      <w:pPr>
        <w:ind w:left="5040" w:hanging="360"/>
      </w:pPr>
      <w:rPr>
        <w:rFonts w:ascii="Symbol" w:hAnsi="Symbol" w:hint="default"/>
      </w:rPr>
    </w:lvl>
    <w:lvl w:ilvl="7" w:tplc="C0A2BAFE">
      <w:start w:val="1"/>
      <w:numFmt w:val="bullet"/>
      <w:lvlText w:val="o"/>
      <w:lvlJc w:val="left"/>
      <w:pPr>
        <w:ind w:left="5760" w:hanging="360"/>
      </w:pPr>
      <w:rPr>
        <w:rFonts w:ascii="Courier New" w:hAnsi="Courier New" w:hint="default"/>
      </w:rPr>
    </w:lvl>
    <w:lvl w:ilvl="8" w:tplc="3DE26168">
      <w:start w:val="1"/>
      <w:numFmt w:val="bullet"/>
      <w:lvlText w:val=""/>
      <w:lvlJc w:val="left"/>
      <w:pPr>
        <w:ind w:left="6480" w:hanging="360"/>
      </w:pPr>
      <w:rPr>
        <w:rFonts w:ascii="Wingdings" w:hAnsi="Wingdings" w:hint="default"/>
      </w:rPr>
    </w:lvl>
  </w:abstractNum>
  <w:abstractNum w:abstractNumId="9" w15:restartNumberingAfterBreak="0">
    <w:nsid w:val="3BEB17F5"/>
    <w:multiLevelType w:val="hybridMultilevel"/>
    <w:tmpl w:val="32CC2BE2"/>
    <w:lvl w:ilvl="0" w:tplc="CDC21F04">
      <w:start w:val="1"/>
      <w:numFmt w:val="bullet"/>
      <w:lvlText w:val=""/>
      <w:lvlJc w:val="left"/>
      <w:pPr>
        <w:ind w:left="720" w:hanging="360"/>
      </w:pPr>
      <w:rPr>
        <w:rFonts w:ascii="Symbol" w:hAnsi="Symbol" w:hint="default"/>
      </w:rPr>
    </w:lvl>
    <w:lvl w:ilvl="1" w:tplc="5D90F4F4">
      <w:start w:val="1"/>
      <w:numFmt w:val="bullet"/>
      <w:lvlText w:val="o"/>
      <w:lvlJc w:val="left"/>
      <w:pPr>
        <w:ind w:left="1440" w:hanging="360"/>
      </w:pPr>
      <w:rPr>
        <w:rFonts w:ascii="Courier New" w:hAnsi="Courier New" w:hint="default"/>
      </w:rPr>
    </w:lvl>
    <w:lvl w:ilvl="2" w:tplc="B86C7BC4">
      <w:start w:val="1"/>
      <w:numFmt w:val="bullet"/>
      <w:lvlText w:val=""/>
      <w:lvlJc w:val="left"/>
      <w:pPr>
        <w:ind w:left="2160" w:hanging="360"/>
      </w:pPr>
      <w:rPr>
        <w:rFonts w:ascii="Wingdings" w:hAnsi="Wingdings" w:hint="default"/>
      </w:rPr>
    </w:lvl>
    <w:lvl w:ilvl="3" w:tplc="A5289920">
      <w:start w:val="1"/>
      <w:numFmt w:val="bullet"/>
      <w:lvlText w:val=""/>
      <w:lvlJc w:val="left"/>
      <w:pPr>
        <w:ind w:left="2880" w:hanging="360"/>
      </w:pPr>
      <w:rPr>
        <w:rFonts w:ascii="Symbol" w:hAnsi="Symbol" w:hint="default"/>
      </w:rPr>
    </w:lvl>
    <w:lvl w:ilvl="4" w:tplc="E194AA32">
      <w:start w:val="1"/>
      <w:numFmt w:val="bullet"/>
      <w:lvlText w:val="o"/>
      <w:lvlJc w:val="left"/>
      <w:pPr>
        <w:ind w:left="3600" w:hanging="360"/>
      </w:pPr>
      <w:rPr>
        <w:rFonts w:ascii="Courier New" w:hAnsi="Courier New" w:hint="default"/>
      </w:rPr>
    </w:lvl>
    <w:lvl w:ilvl="5" w:tplc="F3E06DBC">
      <w:start w:val="1"/>
      <w:numFmt w:val="bullet"/>
      <w:lvlText w:val=""/>
      <w:lvlJc w:val="left"/>
      <w:pPr>
        <w:ind w:left="4320" w:hanging="360"/>
      </w:pPr>
      <w:rPr>
        <w:rFonts w:ascii="Wingdings" w:hAnsi="Wingdings" w:hint="default"/>
      </w:rPr>
    </w:lvl>
    <w:lvl w:ilvl="6" w:tplc="681EDB7E">
      <w:start w:val="1"/>
      <w:numFmt w:val="bullet"/>
      <w:lvlText w:val=""/>
      <w:lvlJc w:val="left"/>
      <w:pPr>
        <w:ind w:left="5040" w:hanging="360"/>
      </w:pPr>
      <w:rPr>
        <w:rFonts w:ascii="Symbol" w:hAnsi="Symbol" w:hint="default"/>
      </w:rPr>
    </w:lvl>
    <w:lvl w:ilvl="7" w:tplc="1CBCC20A">
      <w:start w:val="1"/>
      <w:numFmt w:val="bullet"/>
      <w:lvlText w:val="o"/>
      <w:lvlJc w:val="left"/>
      <w:pPr>
        <w:ind w:left="5760" w:hanging="360"/>
      </w:pPr>
      <w:rPr>
        <w:rFonts w:ascii="Courier New" w:hAnsi="Courier New" w:hint="default"/>
      </w:rPr>
    </w:lvl>
    <w:lvl w:ilvl="8" w:tplc="6FE047CE">
      <w:start w:val="1"/>
      <w:numFmt w:val="bullet"/>
      <w:lvlText w:val=""/>
      <w:lvlJc w:val="left"/>
      <w:pPr>
        <w:ind w:left="6480" w:hanging="360"/>
      </w:pPr>
      <w:rPr>
        <w:rFonts w:ascii="Wingdings" w:hAnsi="Wingdings" w:hint="default"/>
      </w:rPr>
    </w:lvl>
  </w:abstractNum>
  <w:abstractNum w:abstractNumId="10" w15:restartNumberingAfterBreak="0">
    <w:nsid w:val="3C96EBC5"/>
    <w:multiLevelType w:val="hybridMultilevel"/>
    <w:tmpl w:val="AC085C2C"/>
    <w:lvl w:ilvl="0" w:tplc="81E8387A">
      <w:start w:val="1"/>
      <w:numFmt w:val="bullet"/>
      <w:lvlText w:val="o"/>
      <w:lvlJc w:val="left"/>
      <w:pPr>
        <w:ind w:left="1440" w:hanging="360"/>
      </w:pPr>
      <w:rPr>
        <w:rFonts w:ascii="Courier New" w:hAnsi="Courier New" w:hint="default"/>
      </w:rPr>
    </w:lvl>
    <w:lvl w:ilvl="1" w:tplc="F18E5426">
      <w:start w:val="1"/>
      <w:numFmt w:val="bullet"/>
      <w:lvlText w:val="o"/>
      <w:lvlJc w:val="left"/>
      <w:pPr>
        <w:ind w:left="2160" w:hanging="360"/>
      </w:pPr>
      <w:rPr>
        <w:rFonts w:ascii="Courier New" w:hAnsi="Courier New" w:hint="default"/>
      </w:rPr>
    </w:lvl>
    <w:lvl w:ilvl="2" w:tplc="D1D2F478">
      <w:start w:val="1"/>
      <w:numFmt w:val="bullet"/>
      <w:lvlText w:val=""/>
      <w:lvlJc w:val="left"/>
      <w:pPr>
        <w:ind w:left="2880" w:hanging="360"/>
      </w:pPr>
      <w:rPr>
        <w:rFonts w:ascii="Wingdings" w:hAnsi="Wingdings" w:hint="default"/>
      </w:rPr>
    </w:lvl>
    <w:lvl w:ilvl="3" w:tplc="48C624EC">
      <w:start w:val="1"/>
      <w:numFmt w:val="bullet"/>
      <w:lvlText w:val=""/>
      <w:lvlJc w:val="left"/>
      <w:pPr>
        <w:ind w:left="3600" w:hanging="360"/>
      </w:pPr>
      <w:rPr>
        <w:rFonts w:ascii="Symbol" w:hAnsi="Symbol" w:hint="default"/>
      </w:rPr>
    </w:lvl>
    <w:lvl w:ilvl="4" w:tplc="C278EFCC">
      <w:start w:val="1"/>
      <w:numFmt w:val="bullet"/>
      <w:lvlText w:val="o"/>
      <w:lvlJc w:val="left"/>
      <w:pPr>
        <w:ind w:left="4320" w:hanging="360"/>
      </w:pPr>
      <w:rPr>
        <w:rFonts w:ascii="Courier New" w:hAnsi="Courier New" w:hint="default"/>
      </w:rPr>
    </w:lvl>
    <w:lvl w:ilvl="5" w:tplc="112E914A">
      <w:start w:val="1"/>
      <w:numFmt w:val="bullet"/>
      <w:lvlText w:val=""/>
      <w:lvlJc w:val="left"/>
      <w:pPr>
        <w:ind w:left="5040" w:hanging="360"/>
      </w:pPr>
      <w:rPr>
        <w:rFonts w:ascii="Wingdings" w:hAnsi="Wingdings" w:hint="default"/>
      </w:rPr>
    </w:lvl>
    <w:lvl w:ilvl="6" w:tplc="715EA176">
      <w:start w:val="1"/>
      <w:numFmt w:val="bullet"/>
      <w:lvlText w:val=""/>
      <w:lvlJc w:val="left"/>
      <w:pPr>
        <w:ind w:left="5760" w:hanging="360"/>
      </w:pPr>
      <w:rPr>
        <w:rFonts w:ascii="Symbol" w:hAnsi="Symbol" w:hint="default"/>
      </w:rPr>
    </w:lvl>
    <w:lvl w:ilvl="7" w:tplc="960E0BD2">
      <w:start w:val="1"/>
      <w:numFmt w:val="bullet"/>
      <w:lvlText w:val="o"/>
      <w:lvlJc w:val="left"/>
      <w:pPr>
        <w:ind w:left="6480" w:hanging="360"/>
      </w:pPr>
      <w:rPr>
        <w:rFonts w:ascii="Courier New" w:hAnsi="Courier New" w:hint="default"/>
      </w:rPr>
    </w:lvl>
    <w:lvl w:ilvl="8" w:tplc="C9A08F3A">
      <w:start w:val="1"/>
      <w:numFmt w:val="bullet"/>
      <w:lvlText w:val=""/>
      <w:lvlJc w:val="left"/>
      <w:pPr>
        <w:ind w:left="7200" w:hanging="360"/>
      </w:pPr>
      <w:rPr>
        <w:rFonts w:ascii="Wingdings" w:hAnsi="Wingdings" w:hint="default"/>
      </w:rPr>
    </w:lvl>
  </w:abstractNum>
  <w:abstractNum w:abstractNumId="11" w15:restartNumberingAfterBreak="0">
    <w:nsid w:val="4093D588"/>
    <w:multiLevelType w:val="hybridMultilevel"/>
    <w:tmpl w:val="96A492F6"/>
    <w:lvl w:ilvl="0" w:tplc="7A404C36">
      <w:start w:val="1"/>
      <w:numFmt w:val="bullet"/>
      <w:lvlText w:val=""/>
      <w:lvlJc w:val="left"/>
      <w:pPr>
        <w:ind w:left="720" w:hanging="360"/>
      </w:pPr>
      <w:rPr>
        <w:rFonts w:ascii="Symbol" w:hAnsi="Symbol" w:hint="default"/>
      </w:rPr>
    </w:lvl>
    <w:lvl w:ilvl="1" w:tplc="3AE83C0C">
      <w:start w:val="1"/>
      <w:numFmt w:val="bullet"/>
      <w:lvlText w:val="o"/>
      <w:lvlJc w:val="left"/>
      <w:pPr>
        <w:ind w:left="1440" w:hanging="360"/>
      </w:pPr>
      <w:rPr>
        <w:rFonts w:ascii="Courier New" w:hAnsi="Courier New" w:hint="default"/>
      </w:rPr>
    </w:lvl>
    <w:lvl w:ilvl="2" w:tplc="248EC1EA">
      <w:start w:val="1"/>
      <w:numFmt w:val="bullet"/>
      <w:lvlText w:val=""/>
      <w:lvlJc w:val="left"/>
      <w:pPr>
        <w:ind w:left="2160" w:hanging="360"/>
      </w:pPr>
      <w:rPr>
        <w:rFonts w:ascii="Wingdings" w:hAnsi="Wingdings" w:hint="default"/>
      </w:rPr>
    </w:lvl>
    <w:lvl w:ilvl="3" w:tplc="ABCC54FE">
      <w:start w:val="1"/>
      <w:numFmt w:val="bullet"/>
      <w:lvlText w:val=""/>
      <w:lvlJc w:val="left"/>
      <w:pPr>
        <w:ind w:left="2880" w:hanging="360"/>
      </w:pPr>
      <w:rPr>
        <w:rFonts w:ascii="Symbol" w:hAnsi="Symbol" w:hint="default"/>
      </w:rPr>
    </w:lvl>
    <w:lvl w:ilvl="4" w:tplc="19CAD4C4">
      <w:start w:val="1"/>
      <w:numFmt w:val="bullet"/>
      <w:lvlText w:val="o"/>
      <w:lvlJc w:val="left"/>
      <w:pPr>
        <w:ind w:left="3600" w:hanging="360"/>
      </w:pPr>
      <w:rPr>
        <w:rFonts w:ascii="Courier New" w:hAnsi="Courier New" w:hint="default"/>
      </w:rPr>
    </w:lvl>
    <w:lvl w:ilvl="5" w:tplc="1C7074BA">
      <w:start w:val="1"/>
      <w:numFmt w:val="bullet"/>
      <w:lvlText w:val=""/>
      <w:lvlJc w:val="left"/>
      <w:pPr>
        <w:ind w:left="4320" w:hanging="360"/>
      </w:pPr>
      <w:rPr>
        <w:rFonts w:ascii="Wingdings" w:hAnsi="Wingdings" w:hint="default"/>
      </w:rPr>
    </w:lvl>
    <w:lvl w:ilvl="6" w:tplc="990A8F9C">
      <w:start w:val="1"/>
      <w:numFmt w:val="bullet"/>
      <w:lvlText w:val=""/>
      <w:lvlJc w:val="left"/>
      <w:pPr>
        <w:ind w:left="5040" w:hanging="360"/>
      </w:pPr>
      <w:rPr>
        <w:rFonts w:ascii="Symbol" w:hAnsi="Symbol" w:hint="default"/>
      </w:rPr>
    </w:lvl>
    <w:lvl w:ilvl="7" w:tplc="C0840B48">
      <w:start w:val="1"/>
      <w:numFmt w:val="bullet"/>
      <w:lvlText w:val="o"/>
      <w:lvlJc w:val="left"/>
      <w:pPr>
        <w:ind w:left="5760" w:hanging="360"/>
      </w:pPr>
      <w:rPr>
        <w:rFonts w:ascii="Courier New" w:hAnsi="Courier New" w:hint="default"/>
      </w:rPr>
    </w:lvl>
    <w:lvl w:ilvl="8" w:tplc="21E26724">
      <w:start w:val="1"/>
      <w:numFmt w:val="bullet"/>
      <w:lvlText w:val=""/>
      <w:lvlJc w:val="left"/>
      <w:pPr>
        <w:ind w:left="6480" w:hanging="360"/>
      </w:pPr>
      <w:rPr>
        <w:rFonts w:ascii="Wingdings" w:hAnsi="Wingdings" w:hint="default"/>
      </w:rPr>
    </w:lvl>
  </w:abstractNum>
  <w:abstractNum w:abstractNumId="12" w15:restartNumberingAfterBreak="0">
    <w:nsid w:val="42D10CA0"/>
    <w:multiLevelType w:val="multilevel"/>
    <w:tmpl w:val="FD30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222A4"/>
    <w:multiLevelType w:val="multilevel"/>
    <w:tmpl w:val="370E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F23A5E"/>
    <w:multiLevelType w:val="multilevel"/>
    <w:tmpl w:val="DBE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9513F"/>
    <w:multiLevelType w:val="hybridMultilevel"/>
    <w:tmpl w:val="15F4790E"/>
    <w:lvl w:ilvl="0" w:tplc="97BA37DC">
      <w:start w:val="1"/>
      <w:numFmt w:val="bullet"/>
      <w:lvlText w:val=""/>
      <w:lvlJc w:val="left"/>
      <w:pPr>
        <w:ind w:left="720" w:hanging="360"/>
      </w:pPr>
      <w:rPr>
        <w:rFonts w:ascii="Symbol" w:hAnsi="Symbol" w:hint="default"/>
      </w:rPr>
    </w:lvl>
    <w:lvl w:ilvl="1" w:tplc="54A2564C">
      <w:start w:val="1"/>
      <w:numFmt w:val="bullet"/>
      <w:lvlText w:val="o"/>
      <w:lvlJc w:val="left"/>
      <w:pPr>
        <w:ind w:left="1440" w:hanging="360"/>
      </w:pPr>
      <w:rPr>
        <w:rFonts w:ascii="Courier New" w:hAnsi="Courier New" w:hint="default"/>
      </w:rPr>
    </w:lvl>
    <w:lvl w:ilvl="2" w:tplc="02D61E38">
      <w:start w:val="1"/>
      <w:numFmt w:val="bullet"/>
      <w:lvlText w:val=""/>
      <w:lvlJc w:val="left"/>
      <w:pPr>
        <w:ind w:left="2160" w:hanging="360"/>
      </w:pPr>
      <w:rPr>
        <w:rFonts w:ascii="Wingdings" w:hAnsi="Wingdings" w:hint="default"/>
      </w:rPr>
    </w:lvl>
    <w:lvl w:ilvl="3" w:tplc="AEE29728">
      <w:start w:val="1"/>
      <w:numFmt w:val="bullet"/>
      <w:lvlText w:val=""/>
      <w:lvlJc w:val="left"/>
      <w:pPr>
        <w:ind w:left="2880" w:hanging="360"/>
      </w:pPr>
      <w:rPr>
        <w:rFonts w:ascii="Symbol" w:hAnsi="Symbol" w:hint="default"/>
      </w:rPr>
    </w:lvl>
    <w:lvl w:ilvl="4" w:tplc="8196F1F2">
      <w:start w:val="1"/>
      <w:numFmt w:val="bullet"/>
      <w:lvlText w:val="o"/>
      <w:lvlJc w:val="left"/>
      <w:pPr>
        <w:ind w:left="3600" w:hanging="360"/>
      </w:pPr>
      <w:rPr>
        <w:rFonts w:ascii="Courier New" w:hAnsi="Courier New" w:hint="default"/>
      </w:rPr>
    </w:lvl>
    <w:lvl w:ilvl="5" w:tplc="5C602DDA">
      <w:start w:val="1"/>
      <w:numFmt w:val="bullet"/>
      <w:lvlText w:val=""/>
      <w:lvlJc w:val="left"/>
      <w:pPr>
        <w:ind w:left="4320" w:hanging="360"/>
      </w:pPr>
      <w:rPr>
        <w:rFonts w:ascii="Wingdings" w:hAnsi="Wingdings" w:hint="default"/>
      </w:rPr>
    </w:lvl>
    <w:lvl w:ilvl="6" w:tplc="54A6C964">
      <w:start w:val="1"/>
      <w:numFmt w:val="bullet"/>
      <w:lvlText w:val=""/>
      <w:lvlJc w:val="left"/>
      <w:pPr>
        <w:ind w:left="5040" w:hanging="360"/>
      </w:pPr>
      <w:rPr>
        <w:rFonts w:ascii="Symbol" w:hAnsi="Symbol" w:hint="default"/>
      </w:rPr>
    </w:lvl>
    <w:lvl w:ilvl="7" w:tplc="A2BA2E10">
      <w:start w:val="1"/>
      <w:numFmt w:val="bullet"/>
      <w:lvlText w:val="o"/>
      <w:lvlJc w:val="left"/>
      <w:pPr>
        <w:ind w:left="5760" w:hanging="360"/>
      </w:pPr>
      <w:rPr>
        <w:rFonts w:ascii="Courier New" w:hAnsi="Courier New" w:hint="default"/>
      </w:rPr>
    </w:lvl>
    <w:lvl w:ilvl="8" w:tplc="8C923F74">
      <w:start w:val="1"/>
      <w:numFmt w:val="bullet"/>
      <w:lvlText w:val=""/>
      <w:lvlJc w:val="left"/>
      <w:pPr>
        <w:ind w:left="6480" w:hanging="360"/>
      </w:pPr>
      <w:rPr>
        <w:rFonts w:ascii="Wingdings" w:hAnsi="Wingdings" w:hint="default"/>
      </w:rPr>
    </w:lvl>
  </w:abstractNum>
  <w:abstractNum w:abstractNumId="16" w15:restartNumberingAfterBreak="0">
    <w:nsid w:val="5AC86AAD"/>
    <w:multiLevelType w:val="multilevel"/>
    <w:tmpl w:val="5C02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744CB"/>
    <w:multiLevelType w:val="hybridMultilevel"/>
    <w:tmpl w:val="32D69584"/>
    <w:lvl w:ilvl="0" w:tplc="87649D06">
      <w:start w:val="1"/>
      <w:numFmt w:val="bullet"/>
      <w:lvlText w:val=""/>
      <w:lvlJc w:val="left"/>
      <w:pPr>
        <w:ind w:left="720" w:hanging="360"/>
      </w:pPr>
      <w:rPr>
        <w:rFonts w:ascii="Symbol" w:hAnsi="Symbol" w:hint="default"/>
      </w:rPr>
    </w:lvl>
    <w:lvl w:ilvl="1" w:tplc="62442DDC">
      <w:start w:val="1"/>
      <w:numFmt w:val="bullet"/>
      <w:lvlText w:val="o"/>
      <w:lvlJc w:val="left"/>
      <w:pPr>
        <w:ind w:left="1440" w:hanging="360"/>
      </w:pPr>
      <w:rPr>
        <w:rFonts w:ascii="Courier New" w:hAnsi="Courier New" w:hint="default"/>
      </w:rPr>
    </w:lvl>
    <w:lvl w:ilvl="2" w:tplc="98A8D6AC">
      <w:start w:val="1"/>
      <w:numFmt w:val="bullet"/>
      <w:lvlText w:val=""/>
      <w:lvlJc w:val="left"/>
      <w:pPr>
        <w:ind w:left="2160" w:hanging="360"/>
      </w:pPr>
      <w:rPr>
        <w:rFonts w:ascii="Wingdings" w:hAnsi="Wingdings" w:hint="default"/>
      </w:rPr>
    </w:lvl>
    <w:lvl w:ilvl="3" w:tplc="16CC07AA">
      <w:start w:val="1"/>
      <w:numFmt w:val="bullet"/>
      <w:lvlText w:val=""/>
      <w:lvlJc w:val="left"/>
      <w:pPr>
        <w:ind w:left="2880" w:hanging="360"/>
      </w:pPr>
      <w:rPr>
        <w:rFonts w:ascii="Symbol" w:hAnsi="Symbol" w:hint="default"/>
      </w:rPr>
    </w:lvl>
    <w:lvl w:ilvl="4" w:tplc="5EC2C810">
      <w:start w:val="1"/>
      <w:numFmt w:val="bullet"/>
      <w:lvlText w:val="o"/>
      <w:lvlJc w:val="left"/>
      <w:pPr>
        <w:ind w:left="3600" w:hanging="360"/>
      </w:pPr>
      <w:rPr>
        <w:rFonts w:ascii="Courier New" w:hAnsi="Courier New" w:hint="default"/>
      </w:rPr>
    </w:lvl>
    <w:lvl w:ilvl="5" w:tplc="92A65D1C">
      <w:start w:val="1"/>
      <w:numFmt w:val="bullet"/>
      <w:lvlText w:val=""/>
      <w:lvlJc w:val="left"/>
      <w:pPr>
        <w:ind w:left="4320" w:hanging="360"/>
      </w:pPr>
      <w:rPr>
        <w:rFonts w:ascii="Wingdings" w:hAnsi="Wingdings" w:hint="default"/>
      </w:rPr>
    </w:lvl>
    <w:lvl w:ilvl="6" w:tplc="6DFE06C2">
      <w:start w:val="1"/>
      <w:numFmt w:val="bullet"/>
      <w:lvlText w:val=""/>
      <w:lvlJc w:val="left"/>
      <w:pPr>
        <w:ind w:left="5040" w:hanging="360"/>
      </w:pPr>
      <w:rPr>
        <w:rFonts w:ascii="Symbol" w:hAnsi="Symbol" w:hint="default"/>
      </w:rPr>
    </w:lvl>
    <w:lvl w:ilvl="7" w:tplc="8356DD18">
      <w:start w:val="1"/>
      <w:numFmt w:val="bullet"/>
      <w:lvlText w:val="o"/>
      <w:lvlJc w:val="left"/>
      <w:pPr>
        <w:ind w:left="5760" w:hanging="360"/>
      </w:pPr>
      <w:rPr>
        <w:rFonts w:ascii="Courier New" w:hAnsi="Courier New" w:hint="default"/>
      </w:rPr>
    </w:lvl>
    <w:lvl w:ilvl="8" w:tplc="98C2CA4E">
      <w:start w:val="1"/>
      <w:numFmt w:val="bullet"/>
      <w:lvlText w:val=""/>
      <w:lvlJc w:val="left"/>
      <w:pPr>
        <w:ind w:left="6480" w:hanging="360"/>
      </w:pPr>
      <w:rPr>
        <w:rFonts w:ascii="Wingdings" w:hAnsi="Wingdings" w:hint="default"/>
      </w:rPr>
    </w:lvl>
  </w:abstractNum>
  <w:abstractNum w:abstractNumId="18" w15:restartNumberingAfterBreak="0">
    <w:nsid w:val="5FB374E8"/>
    <w:multiLevelType w:val="hybridMultilevel"/>
    <w:tmpl w:val="4CA25FC0"/>
    <w:lvl w:ilvl="0" w:tplc="D0A2974E">
      <w:start w:val="1"/>
      <w:numFmt w:val="bullet"/>
      <w:lvlText w:val=""/>
      <w:lvlJc w:val="left"/>
      <w:pPr>
        <w:ind w:left="720" w:hanging="360"/>
      </w:pPr>
      <w:rPr>
        <w:rFonts w:ascii="Symbol" w:hAnsi="Symbol" w:hint="default"/>
      </w:rPr>
    </w:lvl>
    <w:lvl w:ilvl="1" w:tplc="2D58D4E2">
      <w:start w:val="1"/>
      <w:numFmt w:val="bullet"/>
      <w:lvlText w:val="o"/>
      <w:lvlJc w:val="left"/>
      <w:pPr>
        <w:ind w:left="1440" w:hanging="360"/>
      </w:pPr>
      <w:rPr>
        <w:rFonts w:ascii="Courier New" w:hAnsi="Courier New" w:hint="default"/>
      </w:rPr>
    </w:lvl>
    <w:lvl w:ilvl="2" w:tplc="68BC8FD6">
      <w:start w:val="1"/>
      <w:numFmt w:val="bullet"/>
      <w:lvlText w:val=""/>
      <w:lvlJc w:val="left"/>
      <w:pPr>
        <w:ind w:left="2160" w:hanging="360"/>
      </w:pPr>
      <w:rPr>
        <w:rFonts w:ascii="Wingdings" w:hAnsi="Wingdings" w:hint="default"/>
      </w:rPr>
    </w:lvl>
    <w:lvl w:ilvl="3" w:tplc="7F986C80">
      <w:start w:val="1"/>
      <w:numFmt w:val="bullet"/>
      <w:lvlText w:val=""/>
      <w:lvlJc w:val="left"/>
      <w:pPr>
        <w:ind w:left="2880" w:hanging="360"/>
      </w:pPr>
      <w:rPr>
        <w:rFonts w:ascii="Symbol" w:hAnsi="Symbol" w:hint="default"/>
      </w:rPr>
    </w:lvl>
    <w:lvl w:ilvl="4" w:tplc="EE7CC210">
      <w:start w:val="1"/>
      <w:numFmt w:val="bullet"/>
      <w:lvlText w:val="o"/>
      <w:lvlJc w:val="left"/>
      <w:pPr>
        <w:ind w:left="3600" w:hanging="360"/>
      </w:pPr>
      <w:rPr>
        <w:rFonts w:ascii="Courier New" w:hAnsi="Courier New" w:hint="default"/>
      </w:rPr>
    </w:lvl>
    <w:lvl w:ilvl="5" w:tplc="5A3AF382">
      <w:start w:val="1"/>
      <w:numFmt w:val="bullet"/>
      <w:lvlText w:val=""/>
      <w:lvlJc w:val="left"/>
      <w:pPr>
        <w:ind w:left="4320" w:hanging="360"/>
      </w:pPr>
      <w:rPr>
        <w:rFonts w:ascii="Wingdings" w:hAnsi="Wingdings" w:hint="default"/>
      </w:rPr>
    </w:lvl>
    <w:lvl w:ilvl="6" w:tplc="7CDC7920">
      <w:start w:val="1"/>
      <w:numFmt w:val="bullet"/>
      <w:lvlText w:val=""/>
      <w:lvlJc w:val="left"/>
      <w:pPr>
        <w:ind w:left="5040" w:hanging="360"/>
      </w:pPr>
      <w:rPr>
        <w:rFonts w:ascii="Symbol" w:hAnsi="Symbol" w:hint="default"/>
      </w:rPr>
    </w:lvl>
    <w:lvl w:ilvl="7" w:tplc="62D28710">
      <w:start w:val="1"/>
      <w:numFmt w:val="bullet"/>
      <w:lvlText w:val="o"/>
      <w:lvlJc w:val="left"/>
      <w:pPr>
        <w:ind w:left="5760" w:hanging="360"/>
      </w:pPr>
      <w:rPr>
        <w:rFonts w:ascii="Courier New" w:hAnsi="Courier New" w:hint="default"/>
      </w:rPr>
    </w:lvl>
    <w:lvl w:ilvl="8" w:tplc="16AC1A60">
      <w:start w:val="1"/>
      <w:numFmt w:val="bullet"/>
      <w:lvlText w:val=""/>
      <w:lvlJc w:val="left"/>
      <w:pPr>
        <w:ind w:left="6480" w:hanging="360"/>
      </w:pPr>
      <w:rPr>
        <w:rFonts w:ascii="Wingdings" w:hAnsi="Wingdings" w:hint="default"/>
      </w:rPr>
    </w:lvl>
  </w:abstractNum>
  <w:abstractNum w:abstractNumId="19" w15:restartNumberingAfterBreak="0">
    <w:nsid w:val="660B7864"/>
    <w:multiLevelType w:val="hybridMultilevel"/>
    <w:tmpl w:val="C1183390"/>
    <w:lvl w:ilvl="0" w:tplc="710A1FAA">
      <w:start w:val="1"/>
      <w:numFmt w:val="bullet"/>
      <w:lvlText w:val=""/>
      <w:lvlJc w:val="left"/>
      <w:pPr>
        <w:ind w:left="720" w:hanging="360"/>
      </w:pPr>
      <w:rPr>
        <w:rFonts w:ascii="Symbol" w:hAnsi="Symbol" w:hint="default"/>
      </w:rPr>
    </w:lvl>
    <w:lvl w:ilvl="1" w:tplc="3B386158">
      <w:start w:val="1"/>
      <w:numFmt w:val="bullet"/>
      <w:lvlText w:val="o"/>
      <w:lvlJc w:val="left"/>
      <w:pPr>
        <w:ind w:left="1440" w:hanging="360"/>
      </w:pPr>
      <w:rPr>
        <w:rFonts w:ascii="Courier New" w:hAnsi="Courier New" w:hint="default"/>
      </w:rPr>
    </w:lvl>
    <w:lvl w:ilvl="2" w:tplc="C6E262C6">
      <w:start w:val="1"/>
      <w:numFmt w:val="bullet"/>
      <w:lvlText w:val=""/>
      <w:lvlJc w:val="left"/>
      <w:pPr>
        <w:ind w:left="2160" w:hanging="360"/>
      </w:pPr>
      <w:rPr>
        <w:rFonts w:ascii="Wingdings" w:hAnsi="Wingdings" w:hint="default"/>
      </w:rPr>
    </w:lvl>
    <w:lvl w:ilvl="3" w:tplc="DA3859AA">
      <w:start w:val="1"/>
      <w:numFmt w:val="bullet"/>
      <w:lvlText w:val=""/>
      <w:lvlJc w:val="left"/>
      <w:pPr>
        <w:ind w:left="2880" w:hanging="360"/>
      </w:pPr>
      <w:rPr>
        <w:rFonts w:ascii="Symbol" w:hAnsi="Symbol" w:hint="default"/>
      </w:rPr>
    </w:lvl>
    <w:lvl w:ilvl="4" w:tplc="6B622B8E">
      <w:start w:val="1"/>
      <w:numFmt w:val="bullet"/>
      <w:lvlText w:val="o"/>
      <w:lvlJc w:val="left"/>
      <w:pPr>
        <w:ind w:left="3600" w:hanging="360"/>
      </w:pPr>
      <w:rPr>
        <w:rFonts w:ascii="Courier New" w:hAnsi="Courier New" w:hint="default"/>
      </w:rPr>
    </w:lvl>
    <w:lvl w:ilvl="5" w:tplc="6E342AD4">
      <w:start w:val="1"/>
      <w:numFmt w:val="bullet"/>
      <w:lvlText w:val=""/>
      <w:lvlJc w:val="left"/>
      <w:pPr>
        <w:ind w:left="4320" w:hanging="360"/>
      </w:pPr>
      <w:rPr>
        <w:rFonts w:ascii="Wingdings" w:hAnsi="Wingdings" w:hint="default"/>
      </w:rPr>
    </w:lvl>
    <w:lvl w:ilvl="6" w:tplc="963AB236">
      <w:start w:val="1"/>
      <w:numFmt w:val="bullet"/>
      <w:lvlText w:val=""/>
      <w:lvlJc w:val="left"/>
      <w:pPr>
        <w:ind w:left="5040" w:hanging="360"/>
      </w:pPr>
      <w:rPr>
        <w:rFonts w:ascii="Symbol" w:hAnsi="Symbol" w:hint="default"/>
      </w:rPr>
    </w:lvl>
    <w:lvl w:ilvl="7" w:tplc="7862BB5A">
      <w:start w:val="1"/>
      <w:numFmt w:val="bullet"/>
      <w:lvlText w:val="o"/>
      <w:lvlJc w:val="left"/>
      <w:pPr>
        <w:ind w:left="5760" w:hanging="360"/>
      </w:pPr>
      <w:rPr>
        <w:rFonts w:ascii="Courier New" w:hAnsi="Courier New" w:hint="default"/>
      </w:rPr>
    </w:lvl>
    <w:lvl w:ilvl="8" w:tplc="F30A8936">
      <w:start w:val="1"/>
      <w:numFmt w:val="bullet"/>
      <w:lvlText w:val=""/>
      <w:lvlJc w:val="left"/>
      <w:pPr>
        <w:ind w:left="6480" w:hanging="360"/>
      </w:pPr>
      <w:rPr>
        <w:rFonts w:ascii="Wingdings" w:hAnsi="Wingdings" w:hint="default"/>
      </w:rPr>
    </w:lvl>
  </w:abstractNum>
  <w:abstractNum w:abstractNumId="20" w15:restartNumberingAfterBreak="0">
    <w:nsid w:val="673C8324"/>
    <w:multiLevelType w:val="hybridMultilevel"/>
    <w:tmpl w:val="A13E7178"/>
    <w:lvl w:ilvl="0" w:tplc="70E687D8">
      <w:start w:val="1"/>
      <w:numFmt w:val="bullet"/>
      <w:lvlText w:val="-"/>
      <w:lvlJc w:val="left"/>
      <w:pPr>
        <w:ind w:left="720" w:hanging="360"/>
      </w:pPr>
      <w:rPr>
        <w:rFonts w:ascii="Aptos" w:hAnsi="Aptos" w:hint="default"/>
      </w:rPr>
    </w:lvl>
    <w:lvl w:ilvl="1" w:tplc="D2CEA8A0">
      <w:start w:val="1"/>
      <w:numFmt w:val="bullet"/>
      <w:lvlText w:val="o"/>
      <w:lvlJc w:val="left"/>
      <w:pPr>
        <w:ind w:left="1440" w:hanging="360"/>
      </w:pPr>
      <w:rPr>
        <w:rFonts w:ascii="Courier New" w:hAnsi="Courier New" w:hint="default"/>
      </w:rPr>
    </w:lvl>
    <w:lvl w:ilvl="2" w:tplc="7B921D38">
      <w:start w:val="1"/>
      <w:numFmt w:val="bullet"/>
      <w:lvlText w:val=""/>
      <w:lvlJc w:val="left"/>
      <w:pPr>
        <w:ind w:left="2160" w:hanging="360"/>
      </w:pPr>
      <w:rPr>
        <w:rFonts w:ascii="Wingdings" w:hAnsi="Wingdings" w:hint="default"/>
      </w:rPr>
    </w:lvl>
    <w:lvl w:ilvl="3" w:tplc="3C54BDC4">
      <w:start w:val="1"/>
      <w:numFmt w:val="bullet"/>
      <w:lvlText w:val=""/>
      <w:lvlJc w:val="left"/>
      <w:pPr>
        <w:ind w:left="2880" w:hanging="360"/>
      </w:pPr>
      <w:rPr>
        <w:rFonts w:ascii="Symbol" w:hAnsi="Symbol" w:hint="default"/>
      </w:rPr>
    </w:lvl>
    <w:lvl w:ilvl="4" w:tplc="89A4D66E">
      <w:start w:val="1"/>
      <w:numFmt w:val="bullet"/>
      <w:lvlText w:val="o"/>
      <w:lvlJc w:val="left"/>
      <w:pPr>
        <w:ind w:left="3600" w:hanging="360"/>
      </w:pPr>
      <w:rPr>
        <w:rFonts w:ascii="Courier New" w:hAnsi="Courier New" w:hint="default"/>
      </w:rPr>
    </w:lvl>
    <w:lvl w:ilvl="5" w:tplc="E14828A6">
      <w:start w:val="1"/>
      <w:numFmt w:val="bullet"/>
      <w:lvlText w:val=""/>
      <w:lvlJc w:val="left"/>
      <w:pPr>
        <w:ind w:left="4320" w:hanging="360"/>
      </w:pPr>
      <w:rPr>
        <w:rFonts w:ascii="Wingdings" w:hAnsi="Wingdings" w:hint="default"/>
      </w:rPr>
    </w:lvl>
    <w:lvl w:ilvl="6" w:tplc="F0BACA5C">
      <w:start w:val="1"/>
      <w:numFmt w:val="bullet"/>
      <w:lvlText w:val=""/>
      <w:lvlJc w:val="left"/>
      <w:pPr>
        <w:ind w:left="5040" w:hanging="360"/>
      </w:pPr>
      <w:rPr>
        <w:rFonts w:ascii="Symbol" w:hAnsi="Symbol" w:hint="default"/>
      </w:rPr>
    </w:lvl>
    <w:lvl w:ilvl="7" w:tplc="A0103110">
      <w:start w:val="1"/>
      <w:numFmt w:val="bullet"/>
      <w:lvlText w:val="o"/>
      <w:lvlJc w:val="left"/>
      <w:pPr>
        <w:ind w:left="5760" w:hanging="360"/>
      </w:pPr>
      <w:rPr>
        <w:rFonts w:ascii="Courier New" w:hAnsi="Courier New" w:hint="default"/>
      </w:rPr>
    </w:lvl>
    <w:lvl w:ilvl="8" w:tplc="ACCED6CE">
      <w:start w:val="1"/>
      <w:numFmt w:val="bullet"/>
      <w:lvlText w:val=""/>
      <w:lvlJc w:val="left"/>
      <w:pPr>
        <w:ind w:left="6480" w:hanging="360"/>
      </w:pPr>
      <w:rPr>
        <w:rFonts w:ascii="Wingdings" w:hAnsi="Wingdings" w:hint="default"/>
      </w:rPr>
    </w:lvl>
  </w:abstractNum>
  <w:abstractNum w:abstractNumId="21" w15:restartNumberingAfterBreak="0">
    <w:nsid w:val="719FBE65"/>
    <w:multiLevelType w:val="hybridMultilevel"/>
    <w:tmpl w:val="1338C07E"/>
    <w:lvl w:ilvl="0" w:tplc="486CB770">
      <w:start w:val="1"/>
      <w:numFmt w:val="bullet"/>
      <w:lvlText w:val="-"/>
      <w:lvlJc w:val="left"/>
      <w:pPr>
        <w:ind w:left="720" w:hanging="360"/>
      </w:pPr>
      <w:rPr>
        <w:rFonts w:ascii="Aptos" w:hAnsi="Aptos" w:hint="default"/>
      </w:rPr>
    </w:lvl>
    <w:lvl w:ilvl="1" w:tplc="BB2AAA28">
      <w:start w:val="1"/>
      <w:numFmt w:val="bullet"/>
      <w:lvlText w:val="o"/>
      <w:lvlJc w:val="left"/>
      <w:pPr>
        <w:ind w:left="1440" w:hanging="360"/>
      </w:pPr>
      <w:rPr>
        <w:rFonts w:ascii="Courier New" w:hAnsi="Courier New" w:hint="default"/>
      </w:rPr>
    </w:lvl>
    <w:lvl w:ilvl="2" w:tplc="34AE7E24">
      <w:start w:val="1"/>
      <w:numFmt w:val="bullet"/>
      <w:lvlText w:val=""/>
      <w:lvlJc w:val="left"/>
      <w:pPr>
        <w:ind w:left="2160" w:hanging="360"/>
      </w:pPr>
      <w:rPr>
        <w:rFonts w:ascii="Wingdings" w:hAnsi="Wingdings" w:hint="default"/>
      </w:rPr>
    </w:lvl>
    <w:lvl w:ilvl="3" w:tplc="C608D928">
      <w:start w:val="1"/>
      <w:numFmt w:val="bullet"/>
      <w:lvlText w:val=""/>
      <w:lvlJc w:val="left"/>
      <w:pPr>
        <w:ind w:left="2880" w:hanging="360"/>
      </w:pPr>
      <w:rPr>
        <w:rFonts w:ascii="Symbol" w:hAnsi="Symbol" w:hint="default"/>
      </w:rPr>
    </w:lvl>
    <w:lvl w:ilvl="4" w:tplc="517A2FC0">
      <w:start w:val="1"/>
      <w:numFmt w:val="bullet"/>
      <w:lvlText w:val="o"/>
      <w:lvlJc w:val="left"/>
      <w:pPr>
        <w:ind w:left="3600" w:hanging="360"/>
      </w:pPr>
      <w:rPr>
        <w:rFonts w:ascii="Courier New" w:hAnsi="Courier New" w:hint="default"/>
      </w:rPr>
    </w:lvl>
    <w:lvl w:ilvl="5" w:tplc="4462DB2E">
      <w:start w:val="1"/>
      <w:numFmt w:val="bullet"/>
      <w:lvlText w:val=""/>
      <w:lvlJc w:val="left"/>
      <w:pPr>
        <w:ind w:left="4320" w:hanging="360"/>
      </w:pPr>
      <w:rPr>
        <w:rFonts w:ascii="Wingdings" w:hAnsi="Wingdings" w:hint="default"/>
      </w:rPr>
    </w:lvl>
    <w:lvl w:ilvl="6" w:tplc="0952F690">
      <w:start w:val="1"/>
      <w:numFmt w:val="bullet"/>
      <w:lvlText w:val=""/>
      <w:lvlJc w:val="left"/>
      <w:pPr>
        <w:ind w:left="5040" w:hanging="360"/>
      </w:pPr>
      <w:rPr>
        <w:rFonts w:ascii="Symbol" w:hAnsi="Symbol" w:hint="default"/>
      </w:rPr>
    </w:lvl>
    <w:lvl w:ilvl="7" w:tplc="A170EFC8">
      <w:start w:val="1"/>
      <w:numFmt w:val="bullet"/>
      <w:lvlText w:val="o"/>
      <w:lvlJc w:val="left"/>
      <w:pPr>
        <w:ind w:left="5760" w:hanging="360"/>
      </w:pPr>
      <w:rPr>
        <w:rFonts w:ascii="Courier New" w:hAnsi="Courier New" w:hint="default"/>
      </w:rPr>
    </w:lvl>
    <w:lvl w:ilvl="8" w:tplc="86E8E312">
      <w:start w:val="1"/>
      <w:numFmt w:val="bullet"/>
      <w:lvlText w:val=""/>
      <w:lvlJc w:val="left"/>
      <w:pPr>
        <w:ind w:left="6480" w:hanging="360"/>
      </w:pPr>
      <w:rPr>
        <w:rFonts w:ascii="Wingdings" w:hAnsi="Wingdings" w:hint="default"/>
      </w:rPr>
    </w:lvl>
  </w:abstractNum>
  <w:abstractNum w:abstractNumId="22" w15:restartNumberingAfterBreak="0">
    <w:nsid w:val="77293AD0"/>
    <w:multiLevelType w:val="multilevel"/>
    <w:tmpl w:val="DD12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A439F"/>
    <w:multiLevelType w:val="hybridMultilevel"/>
    <w:tmpl w:val="DBCA74DA"/>
    <w:lvl w:ilvl="0" w:tplc="3780BA56">
      <w:start w:val="1"/>
      <w:numFmt w:val="bullet"/>
      <w:lvlText w:val=""/>
      <w:lvlJc w:val="left"/>
      <w:pPr>
        <w:ind w:left="720" w:hanging="360"/>
      </w:pPr>
      <w:rPr>
        <w:rFonts w:ascii="Symbol" w:hAnsi="Symbol" w:hint="default"/>
      </w:rPr>
    </w:lvl>
    <w:lvl w:ilvl="1" w:tplc="110E8E9C">
      <w:start w:val="1"/>
      <w:numFmt w:val="bullet"/>
      <w:lvlText w:val="o"/>
      <w:lvlJc w:val="left"/>
      <w:pPr>
        <w:ind w:left="1440" w:hanging="360"/>
      </w:pPr>
      <w:rPr>
        <w:rFonts w:ascii="Courier New" w:hAnsi="Courier New" w:hint="default"/>
      </w:rPr>
    </w:lvl>
    <w:lvl w:ilvl="2" w:tplc="8A02F10A">
      <w:start w:val="1"/>
      <w:numFmt w:val="bullet"/>
      <w:lvlText w:val=""/>
      <w:lvlJc w:val="left"/>
      <w:pPr>
        <w:ind w:left="2160" w:hanging="360"/>
      </w:pPr>
      <w:rPr>
        <w:rFonts w:ascii="Wingdings" w:hAnsi="Wingdings" w:hint="default"/>
      </w:rPr>
    </w:lvl>
    <w:lvl w:ilvl="3" w:tplc="ABDA632A">
      <w:start w:val="1"/>
      <w:numFmt w:val="bullet"/>
      <w:lvlText w:val=""/>
      <w:lvlJc w:val="left"/>
      <w:pPr>
        <w:ind w:left="2880" w:hanging="360"/>
      </w:pPr>
      <w:rPr>
        <w:rFonts w:ascii="Symbol" w:hAnsi="Symbol" w:hint="default"/>
      </w:rPr>
    </w:lvl>
    <w:lvl w:ilvl="4" w:tplc="E19CC8B6">
      <w:start w:val="1"/>
      <w:numFmt w:val="bullet"/>
      <w:lvlText w:val="o"/>
      <w:lvlJc w:val="left"/>
      <w:pPr>
        <w:ind w:left="3600" w:hanging="360"/>
      </w:pPr>
      <w:rPr>
        <w:rFonts w:ascii="Courier New" w:hAnsi="Courier New" w:hint="default"/>
      </w:rPr>
    </w:lvl>
    <w:lvl w:ilvl="5" w:tplc="AA56469A">
      <w:start w:val="1"/>
      <w:numFmt w:val="bullet"/>
      <w:lvlText w:val=""/>
      <w:lvlJc w:val="left"/>
      <w:pPr>
        <w:ind w:left="4320" w:hanging="360"/>
      </w:pPr>
      <w:rPr>
        <w:rFonts w:ascii="Wingdings" w:hAnsi="Wingdings" w:hint="default"/>
      </w:rPr>
    </w:lvl>
    <w:lvl w:ilvl="6" w:tplc="07B61ADC">
      <w:start w:val="1"/>
      <w:numFmt w:val="bullet"/>
      <w:lvlText w:val=""/>
      <w:lvlJc w:val="left"/>
      <w:pPr>
        <w:ind w:left="5040" w:hanging="360"/>
      </w:pPr>
      <w:rPr>
        <w:rFonts w:ascii="Symbol" w:hAnsi="Symbol" w:hint="default"/>
      </w:rPr>
    </w:lvl>
    <w:lvl w:ilvl="7" w:tplc="E8A6BA9A">
      <w:start w:val="1"/>
      <w:numFmt w:val="bullet"/>
      <w:lvlText w:val="o"/>
      <w:lvlJc w:val="left"/>
      <w:pPr>
        <w:ind w:left="5760" w:hanging="360"/>
      </w:pPr>
      <w:rPr>
        <w:rFonts w:ascii="Courier New" w:hAnsi="Courier New" w:hint="default"/>
      </w:rPr>
    </w:lvl>
    <w:lvl w:ilvl="8" w:tplc="3710A7CE">
      <w:start w:val="1"/>
      <w:numFmt w:val="bullet"/>
      <w:lvlText w:val=""/>
      <w:lvlJc w:val="left"/>
      <w:pPr>
        <w:ind w:left="6480" w:hanging="360"/>
      </w:pPr>
      <w:rPr>
        <w:rFonts w:ascii="Wingdings" w:hAnsi="Wingdings" w:hint="default"/>
      </w:rPr>
    </w:lvl>
  </w:abstractNum>
  <w:abstractNum w:abstractNumId="24" w15:restartNumberingAfterBreak="0">
    <w:nsid w:val="7DFA8E03"/>
    <w:multiLevelType w:val="hybridMultilevel"/>
    <w:tmpl w:val="2BA85036"/>
    <w:lvl w:ilvl="0" w:tplc="A740E0CA">
      <w:start w:val="1"/>
      <w:numFmt w:val="decimal"/>
      <w:lvlText w:val="%1."/>
      <w:lvlJc w:val="left"/>
      <w:pPr>
        <w:ind w:left="720" w:hanging="360"/>
      </w:pPr>
    </w:lvl>
    <w:lvl w:ilvl="1" w:tplc="67245BC6">
      <w:start w:val="1"/>
      <w:numFmt w:val="lowerLetter"/>
      <w:lvlText w:val="%2."/>
      <w:lvlJc w:val="left"/>
      <w:pPr>
        <w:ind w:left="1440" w:hanging="360"/>
      </w:pPr>
    </w:lvl>
    <w:lvl w:ilvl="2" w:tplc="4ACAB106">
      <w:start w:val="1"/>
      <w:numFmt w:val="lowerRoman"/>
      <w:lvlText w:val="%3."/>
      <w:lvlJc w:val="right"/>
      <w:pPr>
        <w:ind w:left="2160" w:hanging="180"/>
      </w:pPr>
    </w:lvl>
    <w:lvl w:ilvl="3" w:tplc="AE3249C0">
      <w:start w:val="1"/>
      <w:numFmt w:val="decimal"/>
      <w:lvlText w:val="%4."/>
      <w:lvlJc w:val="left"/>
      <w:pPr>
        <w:ind w:left="2880" w:hanging="360"/>
      </w:pPr>
    </w:lvl>
    <w:lvl w:ilvl="4" w:tplc="9A9002F8">
      <w:start w:val="1"/>
      <w:numFmt w:val="lowerLetter"/>
      <w:lvlText w:val="%5."/>
      <w:lvlJc w:val="left"/>
      <w:pPr>
        <w:ind w:left="3600" w:hanging="360"/>
      </w:pPr>
    </w:lvl>
    <w:lvl w:ilvl="5" w:tplc="38E2C8EE">
      <w:start w:val="1"/>
      <w:numFmt w:val="lowerRoman"/>
      <w:lvlText w:val="%6."/>
      <w:lvlJc w:val="right"/>
      <w:pPr>
        <w:ind w:left="4320" w:hanging="180"/>
      </w:pPr>
    </w:lvl>
    <w:lvl w:ilvl="6" w:tplc="E4065116">
      <w:start w:val="1"/>
      <w:numFmt w:val="decimal"/>
      <w:lvlText w:val="%7."/>
      <w:lvlJc w:val="left"/>
      <w:pPr>
        <w:ind w:left="5040" w:hanging="360"/>
      </w:pPr>
    </w:lvl>
    <w:lvl w:ilvl="7" w:tplc="209A157A">
      <w:start w:val="1"/>
      <w:numFmt w:val="lowerLetter"/>
      <w:lvlText w:val="%8."/>
      <w:lvlJc w:val="left"/>
      <w:pPr>
        <w:ind w:left="5760" w:hanging="360"/>
      </w:pPr>
    </w:lvl>
    <w:lvl w:ilvl="8" w:tplc="6C683D6E">
      <w:start w:val="1"/>
      <w:numFmt w:val="lowerRoman"/>
      <w:lvlText w:val="%9."/>
      <w:lvlJc w:val="right"/>
      <w:pPr>
        <w:ind w:left="6480" w:hanging="180"/>
      </w:pPr>
    </w:lvl>
  </w:abstractNum>
  <w:abstractNum w:abstractNumId="25" w15:restartNumberingAfterBreak="0">
    <w:nsid w:val="7E9DD845"/>
    <w:multiLevelType w:val="hybridMultilevel"/>
    <w:tmpl w:val="DA92CB70"/>
    <w:lvl w:ilvl="0" w:tplc="FF4A4586">
      <w:start w:val="1"/>
      <w:numFmt w:val="bullet"/>
      <w:lvlText w:val="-"/>
      <w:lvlJc w:val="left"/>
      <w:pPr>
        <w:ind w:left="720" w:hanging="360"/>
      </w:pPr>
      <w:rPr>
        <w:rFonts w:ascii="Aptos" w:hAnsi="Aptos" w:hint="default"/>
      </w:rPr>
    </w:lvl>
    <w:lvl w:ilvl="1" w:tplc="A430303C">
      <w:start w:val="1"/>
      <w:numFmt w:val="bullet"/>
      <w:lvlText w:val="o"/>
      <w:lvlJc w:val="left"/>
      <w:pPr>
        <w:ind w:left="1440" w:hanging="360"/>
      </w:pPr>
      <w:rPr>
        <w:rFonts w:ascii="Courier New" w:hAnsi="Courier New" w:hint="default"/>
      </w:rPr>
    </w:lvl>
    <w:lvl w:ilvl="2" w:tplc="C2CC9E98">
      <w:start w:val="1"/>
      <w:numFmt w:val="bullet"/>
      <w:lvlText w:val=""/>
      <w:lvlJc w:val="left"/>
      <w:pPr>
        <w:ind w:left="2160" w:hanging="360"/>
      </w:pPr>
      <w:rPr>
        <w:rFonts w:ascii="Wingdings" w:hAnsi="Wingdings" w:hint="default"/>
      </w:rPr>
    </w:lvl>
    <w:lvl w:ilvl="3" w:tplc="D4542140">
      <w:start w:val="1"/>
      <w:numFmt w:val="bullet"/>
      <w:lvlText w:val=""/>
      <w:lvlJc w:val="left"/>
      <w:pPr>
        <w:ind w:left="2880" w:hanging="360"/>
      </w:pPr>
      <w:rPr>
        <w:rFonts w:ascii="Symbol" w:hAnsi="Symbol" w:hint="default"/>
      </w:rPr>
    </w:lvl>
    <w:lvl w:ilvl="4" w:tplc="DF92A15E">
      <w:start w:val="1"/>
      <w:numFmt w:val="bullet"/>
      <w:lvlText w:val="o"/>
      <w:lvlJc w:val="left"/>
      <w:pPr>
        <w:ind w:left="3600" w:hanging="360"/>
      </w:pPr>
      <w:rPr>
        <w:rFonts w:ascii="Courier New" w:hAnsi="Courier New" w:hint="default"/>
      </w:rPr>
    </w:lvl>
    <w:lvl w:ilvl="5" w:tplc="3DAA2E7A">
      <w:start w:val="1"/>
      <w:numFmt w:val="bullet"/>
      <w:lvlText w:val=""/>
      <w:lvlJc w:val="left"/>
      <w:pPr>
        <w:ind w:left="4320" w:hanging="360"/>
      </w:pPr>
      <w:rPr>
        <w:rFonts w:ascii="Wingdings" w:hAnsi="Wingdings" w:hint="default"/>
      </w:rPr>
    </w:lvl>
    <w:lvl w:ilvl="6" w:tplc="8B28E1F6">
      <w:start w:val="1"/>
      <w:numFmt w:val="bullet"/>
      <w:lvlText w:val=""/>
      <w:lvlJc w:val="left"/>
      <w:pPr>
        <w:ind w:left="5040" w:hanging="360"/>
      </w:pPr>
      <w:rPr>
        <w:rFonts w:ascii="Symbol" w:hAnsi="Symbol" w:hint="default"/>
      </w:rPr>
    </w:lvl>
    <w:lvl w:ilvl="7" w:tplc="5C221608">
      <w:start w:val="1"/>
      <w:numFmt w:val="bullet"/>
      <w:lvlText w:val="o"/>
      <w:lvlJc w:val="left"/>
      <w:pPr>
        <w:ind w:left="5760" w:hanging="360"/>
      </w:pPr>
      <w:rPr>
        <w:rFonts w:ascii="Courier New" w:hAnsi="Courier New" w:hint="default"/>
      </w:rPr>
    </w:lvl>
    <w:lvl w:ilvl="8" w:tplc="AEB61C4C">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10"/>
  </w:num>
  <w:num w:numId="5">
    <w:abstractNumId w:val="5"/>
  </w:num>
  <w:num w:numId="6">
    <w:abstractNumId w:val="23"/>
  </w:num>
  <w:num w:numId="7">
    <w:abstractNumId w:val="15"/>
  </w:num>
  <w:num w:numId="8">
    <w:abstractNumId w:val="11"/>
  </w:num>
  <w:num w:numId="9">
    <w:abstractNumId w:val="1"/>
  </w:num>
  <w:num w:numId="10">
    <w:abstractNumId w:val="18"/>
  </w:num>
  <w:num w:numId="11">
    <w:abstractNumId w:val="9"/>
  </w:num>
  <w:num w:numId="12">
    <w:abstractNumId w:val="4"/>
  </w:num>
  <w:num w:numId="13">
    <w:abstractNumId w:val="20"/>
  </w:num>
  <w:num w:numId="14">
    <w:abstractNumId w:val="21"/>
  </w:num>
  <w:num w:numId="15">
    <w:abstractNumId w:val="25"/>
  </w:num>
  <w:num w:numId="16">
    <w:abstractNumId w:val="7"/>
  </w:num>
  <w:num w:numId="17">
    <w:abstractNumId w:val="8"/>
  </w:num>
  <w:num w:numId="18">
    <w:abstractNumId w:val="0"/>
  </w:num>
  <w:num w:numId="19">
    <w:abstractNumId w:val="2"/>
  </w:num>
  <w:num w:numId="20">
    <w:abstractNumId w:val="16"/>
  </w:num>
  <w:num w:numId="21">
    <w:abstractNumId w:val="22"/>
  </w:num>
  <w:num w:numId="22">
    <w:abstractNumId w:val="14"/>
  </w:num>
  <w:num w:numId="23">
    <w:abstractNumId w:val="12"/>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38593B"/>
    <w:rsid w:val="00007A6B"/>
    <w:rsid w:val="00015718"/>
    <w:rsid w:val="00020E38"/>
    <w:rsid w:val="00077D9B"/>
    <w:rsid w:val="00093C34"/>
    <w:rsid w:val="000A0AE1"/>
    <w:rsid w:val="000C01A1"/>
    <w:rsid w:val="000E7252"/>
    <w:rsid w:val="00104A87"/>
    <w:rsid w:val="001077E1"/>
    <w:rsid w:val="00112B74"/>
    <w:rsid w:val="001147F5"/>
    <w:rsid w:val="00141F99"/>
    <w:rsid w:val="00144E0D"/>
    <w:rsid w:val="00192A95"/>
    <w:rsid w:val="001945BD"/>
    <w:rsid w:val="001C172C"/>
    <w:rsid w:val="001F0A63"/>
    <w:rsid w:val="00203823"/>
    <w:rsid w:val="00207E3D"/>
    <w:rsid w:val="00274C46"/>
    <w:rsid w:val="00294886"/>
    <w:rsid w:val="002A2754"/>
    <w:rsid w:val="002B4D11"/>
    <w:rsid w:val="002C04BA"/>
    <w:rsid w:val="00326FD1"/>
    <w:rsid w:val="00350784"/>
    <w:rsid w:val="00355E4F"/>
    <w:rsid w:val="00357E69"/>
    <w:rsid w:val="00373C95"/>
    <w:rsid w:val="003B4187"/>
    <w:rsid w:val="00402DFF"/>
    <w:rsid w:val="004269FD"/>
    <w:rsid w:val="004449F0"/>
    <w:rsid w:val="00470A33"/>
    <w:rsid w:val="00490FB1"/>
    <w:rsid w:val="004918E6"/>
    <w:rsid w:val="004A88B0"/>
    <w:rsid w:val="004B438F"/>
    <w:rsid w:val="00501E93"/>
    <w:rsid w:val="00516053"/>
    <w:rsid w:val="0057113F"/>
    <w:rsid w:val="00594941"/>
    <w:rsid w:val="005B3272"/>
    <w:rsid w:val="005E44D5"/>
    <w:rsid w:val="005F5260"/>
    <w:rsid w:val="00602155"/>
    <w:rsid w:val="00604DB8"/>
    <w:rsid w:val="00620663"/>
    <w:rsid w:val="006268DA"/>
    <w:rsid w:val="00642964"/>
    <w:rsid w:val="006719F4"/>
    <w:rsid w:val="006769AA"/>
    <w:rsid w:val="006B52D8"/>
    <w:rsid w:val="006D0F1F"/>
    <w:rsid w:val="006F379A"/>
    <w:rsid w:val="007000E6"/>
    <w:rsid w:val="00707C7F"/>
    <w:rsid w:val="00730A35"/>
    <w:rsid w:val="007323E4"/>
    <w:rsid w:val="0074406C"/>
    <w:rsid w:val="007446F5"/>
    <w:rsid w:val="0074564D"/>
    <w:rsid w:val="0075436A"/>
    <w:rsid w:val="00780FF5"/>
    <w:rsid w:val="007830C4"/>
    <w:rsid w:val="007F4D35"/>
    <w:rsid w:val="007F7BA7"/>
    <w:rsid w:val="0081522B"/>
    <w:rsid w:val="0081E57A"/>
    <w:rsid w:val="00826DA6"/>
    <w:rsid w:val="0082713E"/>
    <w:rsid w:val="00827482"/>
    <w:rsid w:val="00856306"/>
    <w:rsid w:val="008650EE"/>
    <w:rsid w:val="00871DEF"/>
    <w:rsid w:val="0094A7EB"/>
    <w:rsid w:val="009C5893"/>
    <w:rsid w:val="009D5DEA"/>
    <w:rsid w:val="00A52534"/>
    <w:rsid w:val="00A53474"/>
    <w:rsid w:val="00AB0C95"/>
    <w:rsid w:val="00AB230F"/>
    <w:rsid w:val="00B02D8F"/>
    <w:rsid w:val="00B07104"/>
    <w:rsid w:val="00B200CB"/>
    <w:rsid w:val="00B30BBF"/>
    <w:rsid w:val="00B81CB0"/>
    <w:rsid w:val="00B90F38"/>
    <w:rsid w:val="00B9409B"/>
    <w:rsid w:val="00C87468"/>
    <w:rsid w:val="00CF2751"/>
    <w:rsid w:val="00CF3EDA"/>
    <w:rsid w:val="00D218D1"/>
    <w:rsid w:val="00D95856"/>
    <w:rsid w:val="00E87A8A"/>
    <w:rsid w:val="00E93F2A"/>
    <w:rsid w:val="00EB7DF2"/>
    <w:rsid w:val="00EC14A9"/>
    <w:rsid w:val="00EE1734"/>
    <w:rsid w:val="00F223C6"/>
    <w:rsid w:val="00FC35B4"/>
    <w:rsid w:val="0103AAAB"/>
    <w:rsid w:val="0131D7DC"/>
    <w:rsid w:val="0143B17E"/>
    <w:rsid w:val="0143C6BC"/>
    <w:rsid w:val="014FD9AC"/>
    <w:rsid w:val="017085D4"/>
    <w:rsid w:val="018A52AF"/>
    <w:rsid w:val="0253365C"/>
    <w:rsid w:val="02585607"/>
    <w:rsid w:val="02620576"/>
    <w:rsid w:val="02A59ADE"/>
    <w:rsid w:val="02ABD320"/>
    <w:rsid w:val="02B58208"/>
    <w:rsid w:val="02F31DD5"/>
    <w:rsid w:val="0307B74B"/>
    <w:rsid w:val="03CA7DB6"/>
    <w:rsid w:val="03F78D93"/>
    <w:rsid w:val="041A776D"/>
    <w:rsid w:val="0439F4CB"/>
    <w:rsid w:val="04588B4D"/>
    <w:rsid w:val="0471EC12"/>
    <w:rsid w:val="0495094A"/>
    <w:rsid w:val="04F8108F"/>
    <w:rsid w:val="04FD1018"/>
    <w:rsid w:val="053D8103"/>
    <w:rsid w:val="05469D1B"/>
    <w:rsid w:val="057E3BEF"/>
    <w:rsid w:val="0614E05F"/>
    <w:rsid w:val="063EF06F"/>
    <w:rsid w:val="0644A8AB"/>
    <w:rsid w:val="064A59DC"/>
    <w:rsid w:val="0654371F"/>
    <w:rsid w:val="0669EC76"/>
    <w:rsid w:val="068796E1"/>
    <w:rsid w:val="072D9EA0"/>
    <w:rsid w:val="0764CBB8"/>
    <w:rsid w:val="083A502D"/>
    <w:rsid w:val="08509D01"/>
    <w:rsid w:val="08B141FF"/>
    <w:rsid w:val="08C342AE"/>
    <w:rsid w:val="08E02180"/>
    <w:rsid w:val="08E2274B"/>
    <w:rsid w:val="08ED664E"/>
    <w:rsid w:val="08FB3BCE"/>
    <w:rsid w:val="09C32054"/>
    <w:rsid w:val="09F97FEA"/>
    <w:rsid w:val="0A0D17E6"/>
    <w:rsid w:val="0A13A129"/>
    <w:rsid w:val="0A330596"/>
    <w:rsid w:val="0A3907AD"/>
    <w:rsid w:val="0A517F17"/>
    <w:rsid w:val="0A60EAE9"/>
    <w:rsid w:val="0AC40899"/>
    <w:rsid w:val="0ACA1169"/>
    <w:rsid w:val="0AFDCEF7"/>
    <w:rsid w:val="0B13F72D"/>
    <w:rsid w:val="0B21F298"/>
    <w:rsid w:val="0B256F58"/>
    <w:rsid w:val="0B27AAA7"/>
    <w:rsid w:val="0B31CB13"/>
    <w:rsid w:val="0B9B7E11"/>
    <w:rsid w:val="0BA57879"/>
    <w:rsid w:val="0BAF9C88"/>
    <w:rsid w:val="0BB52117"/>
    <w:rsid w:val="0BBC6966"/>
    <w:rsid w:val="0BCB30B0"/>
    <w:rsid w:val="0BEF9DE4"/>
    <w:rsid w:val="0C1D7A71"/>
    <w:rsid w:val="0C50E7F1"/>
    <w:rsid w:val="0CAD07F0"/>
    <w:rsid w:val="0CDBF8DE"/>
    <w:rsid w:val="0CE29302"/>
    <w:rsid w:val="0CE92A34"/>
    <w:rsid w:val="0D015CB6"/>
    <w:rsid w:val="0D38B6E0"/>
    <w:rsid w:val="0D6EB96F"/>
    <w:rsid w:val="0DABF9A2"/>
    <w:rsid w:val="0E233BB1"/>
    <w:rsid w:val="0E53C89C"/>
    <w:rsid w:val="0E566F45"/>
    <w:rsid w:val="0E5EF9B8"/>
    <w:rsid w:val="0EAC7B7A"/>
    <w:rsid w:val="0EB5ADAF"/>
    <w:rsid w:val="0ED8D54B"/>
    <w:rsid w:val="0F041CB9"/>
    <w:rsid w:val="0F0AF568"/>
    <w:rsid w:val="0F9A3938"/>
    <w:rsid w:val="0FAD5FCF"/>
    <w:rsid w:val="0FD629E3"/>
    <w:rsid w:val="0FF9B4E1"/>
    <w:rsid w:val="0FFD5A01"/>
    <w:rsid w:val="10145E0D"/>
    <w:rsid w:val="102A9996"/>
    <w:rsid w:val="103B69D2"/>
    <w:rsid w:val="1046F2A9"/>
    <w:rsid w:val="107CA640"/>
    <w:rsid w:val="109F75FD"/>
    <w:rsid w:val="10CB1E00"/>
    <w:rsid w:val="10EBD186"/>
    <w:rsid w:val="112A1BA7"/>
    <w:rsid w:val="11488E91"/>
    <w:rsid w:val="118127C4"/>
    <w:rsid w:val="11B45FFA"/>
    <w:rsid w:val="11F3F6E3"/>
    <w:rsid w:val="12364052"/>
    <w:rsid w:val="12499779"/>
    <w:rsid w:val="126DF222"/>
    <w:rsid w:val="13524A54"/>
    <w:rsid w:val="13569EF7"/>
    <w:rsid w:val="1373CB74"/>
    <w:rsid w:val="137F5A80"/>
    <w:rsid w:val="13965010"/>
    <w:rsid w:val="13B2500D"/>
    <w:rsid w:val="13C4953A"/>
    <w:rsid w:val="1410DB86"/>
    <w:rsid w:val="14520F90"/>
    <w:rsid w:val="1459C16C"/>
    <w:rsid w:val="1481DBB5"/>
    <w:rsid w:val="14B76F05"/>
    <w:rsid w:val="14F8B5C9"/>
    <w:rsid w:val="155F05B2"/>
    <w:rsid w:val="15610982"/>
    <w:rsid w:val="158E280A"/>
    <w:rsid w:val="15A82ACA"/>
    <w:rsid w:val="15B5D4F3"/>
    <w:rsid w:val="15F1AF2C"/>
    <w:rsid w:val="15F1F4C7"/>
    <w:rsid w:val="169E4700"/>
    <w:rsid w:val="16B1C3FE"/>
    <w:rsid w:val="16F64090"/>
    <w:rsid w:val="17274417"/>
    <w:rsid w:val="172ED793"/>
    <w:rsid w:val="1739328F"/>
    <w:rsid w:val="17465959"/>
    <w:rsid w:val="1751B127"/>
    <w:rsid w:val="17C140BD"/>
    <w:rsid w:val="17EBDB47"/>
    <w:rsid w:val="17EF66B8"/>
    <w:rsid w:val="180F2DE8"/>
    <w:rsid w:val="182C6F28"/>
    <w:rsid w:val="183CFA3C"/>
    <w:rsid w:val="183E783F"/>
    <w:rsid w:val="1846452C"/>
    <w:rsid w:val="18A88C82"/>
    <w:rsid w:val="18AF237F"/>
    <w:rsid w:val="190B57B1"/>
    <w:rsid w:val="191C355F"/>
    <w:rsid w:val="19696655"/>
    <w:rsid w:val="1977908C"/>
    <w:rsid w:val="19AAF8FB"/>
    <w:rsid w:val="19BAC249"/>
    <w:rsid w:val="19C78A0C"/>
    <w:rsid w:val="19F3B9F8"/>
    <w:rsid w:val="1A1B3B97"/>
    <w:rsid w:val="1A3B91D3"/>
    <w:rsid w:val="1A41D634"/>
    <w:rsid w:val="1A4DB688"/>
    <w:rsid w:val="1A93D688"/>
    <w:rsid w:val="1ACF90B4"/>
    <w:rsid w:val="1AD63243"/>
    <w:rsid w:val="1AF197A1"/>
    <w:rsid w:val="1B148FD0"/>
    <w:rsid w:val="1B34F89B"/>
    <w:rsid w:val="1B8A5A4A"/>
    <w:rsid w:val="1BEB3AD2"/>
    <w:rsid w:val="1C271D89"/>
    <w:rsid w:val="1C359AE9"/>
    <w:rsid w:val="1C3814C1"/>
    <w:rsid w:val="1C3C7E89"/>
    <w:rsid w:val="1C44DF21"/>
    <w:rsid w:val="1C577B53"/>
    <w:rsid w:val="1CD36213"/>
    <w:rsid w:val="1CD46156"/>
    <w:rsid w:val="1CD720F6"/>
    <w:rsid w:val="1CED2109"/>
    <w:rsid w:val="1CED2E3D"/>
    <w:rsid w:val="1CFA06E1"/>
    <w:rsid w:val="1D055F25"/>
    <w:rsid w:val="1D0FB74C"/>
    <w:rsid w:val="1DCD735B"/>
    <w:rsid w:val="1DF278C9"/>
    <w:rsid w:val="1E0210A1"/>
    <w:rsid w:val="1E125B19"/>
    <w:rsid w:val="1E68D715"/>
    <w:rsid w:val="1E973477"/>
    <w:rsid w:val="1E9CC2A3"/>
    <w:rsid w:val="1ECB9F4A"/>
    <w:rsid w:val="1EFD7566"/>
    <w:rsid w:val="1F15868B"/>
    <w:rsid w:val="1F2844EA"/>
    <w:rsid w:val="1F361C07"/>
    <w:rsid w:val="1F4118F0"/>
    <w:rsid w:val="1FB06831"/>
    <w:rsid w:val="1FD92ACD"/>
    <w:rsid w:val="1FFD896C"/>
    <w:rsid w:val="2084BF58"/>
    <w:rsid w:val="20C1B3F9"/>
    <w:rsid w:val="20E0F155"/>
    <w:rsid w:val="20FE8E5B"/>
    <w:rsid w:val="2101F460"/>
    <w:rsid w:val="211DE2EA"/>
    <w:rsid w:val="21397E3C"/>
    <w:rsid w:val="214A6C4C"/>
    <w:rsid w:val="218E544A"/>
    <w:rsid w:val="2202F926"/>
    <w:rsid w:val="221418EA"/>
    <w:rsid w:val="2215B6FF"/>
    <w:rsid w:val="221C717D"/>
    <w:rsid w:val="223650FB"/>
    <w:rsid w:val="224DBF9B"/>
    <w:rsid w:val="2260E0D1"/>
    <w:rsid w:val="22ADEF8B"/>
    <w:rsid w:val="22C08396"/>
    <w:rsid w:val="22DF4DB6"/>
    <w:rsid w:val="2338F931"/>
    <w:rsid w:val="23B3B80E"/>
    <w:rsid w:val="240F58C3"/>
    <w:rsid w:val="242A78FF"/>
    <w:rsid w:val="24571409"/>
    <w:rsid w:val="246C78E9"/>
    <w:rsid w:val="24B5C4B4"/>
    <w:rsid w:val="2501DE0F"/>
    <w:rsid w:val="25366BCA"/>
    <w:rsid w:val="2586206A"/>
    <w:rsid w:val="258AB7BB"/>
    <w:rsid w:val="260F96F5"/>
    <w:rsid w:val="264BA5DD"/>
    <w:rsid w:val="264D74E6"/>
    <w:rsid w:val="26BA0BD9"/>
    <w:rsid w:val="26C2551F"/>
    <w:rsid w:val="26DFFB80"/>
    <w:rsid w:val="26E2DE8C"/>
    <w:rsid w:val="27B99C6B"/>
    <w:rsid w:val="27D2B1F0"/>
    <w:rsid w:val="2846E4F4"/>
    <w:rsid w:val="2857F2F5"/>
    <w:rsid w:val="285AB6DA"/>
    <w:rsid w:val="285E6DCC"/>
    <w:rsid w:val="287DBD9F"/>
    <w:rsid w:val="28B4091C"/>
    <w:rsid w:val="29032314"/>
    <w:rsid w:val="29314734"/>
    <w:rsid w:val="29383B59"/>
    <w:rsid w:val="2966F3AC"/>
    <w:rsid w:val="29862A17"/>
    <w:rsid w:val="29AAE8A8"/>
    <w:rsid w:val="29D16D96"/>
    <w:rsid w:val="29DD79BE"/>
    <w:rsid w:val="29F9C3D8"/>
    <w:rsid w:val="29FB8752"/>
    <w:rsid w:val="2A41DFC1"/>
    <w:rsid w:val="2A6486B8"/>
    <w:rsid w:val="2A9454EC"/>
    <w:rsid w:val="2AAE0AE4"/>
    <w:rsid w:val="2AC3E752"/>
    <w:rsid w:val="2AD3F05D"/>
    <w:rsid w:val="2ADE872E"/>
    <w:rsid w:val="2B13786F"/>
    <w:rsid w:val="2B1A5E64"/>
    <w:rsid w:val="2B5D2ECF"/>
    <w:rsid w:val="2B7DE607"/>
    <w:rsid w:val="2B88F602"/>
    <w:rsid w:val="2BB19FF1"/>
    <w:rsid w:val="2C1827FD"/>
    <w:rsid w:val="2C66F3A4"/>
    <w:rsid w:val="2CBDF317"/>
    <w:rsid w:val="2CCA1D1A"/>
    <w:rsid w:val="2CD81CD9"/>
    <w:rsid w:val="2CF6A89F"/>
    <w:rsid w:val="2CF8D91D"/>
    <w:rsid w:val="2D0D4FAA"/>
    <w:rsid w:val="2D11ED2D"/>
    <w:rsid w:val="2D203150"/>
    <w:rsid w:val="2D203EB3"/>
    <w:rsid w:val="2D41D7E8"/>
    <w:rsid w:val="2D42490A"/>
    <w:rsid w:val="2D78C104"/>
    <w:rsid w:val="2D7A222A"/>
    <w:rsid w:val="2DAE30D4"/>
    <w:rsid w:val="2DBA92AA"/>
    <w:rsid w:val="2DD6AA04"/>
    <w:rsid w:val="2DFB3295"/>
    <w:rsid w:val="2E189FF3"/>
    <w:rsid w:val="2E1BCD24"/>
    <w:rsid w:val="2E3B5B08"/>
    <w:rsid w:val="2E6B9A1C"/>
    <w:rsid w:val="2EB924D9"/>
    <w:rsid w:val="2ECCEF6B"/>
    <w:rsid w:val="2F132A5E"/>
    <w:rsid w:val="2F6BFBCE"/>
    <w:rsid w:val="2F6C90F3"/>
    <w:rsid w:val="2FECA39B"/>
    <w:rsid w:val="2FEFBC41"/>
    <w:rsid w:val="30050710"/>
    <w:rsid w:val="301496E7"/>
    <w:rsid w:val="302FC967"/>
    <w:rsid w:val="30AA51B7"/>
    <w:rsid w:val="30B8980D"/>
    <w:rsid w:val="30D2A938"/>
    <w:rsid w:val="30E866AF"/>
    <w:rsid w:val="3166EB13"/>
    <w:rsid w:val="3182FF93"/>
    <w:rsid w:val="319681CC"/>
    <w:rsid w:val="319692AF"/>
    <w:rsid w:val="31A2E81A"/>
    <w:rsid w:val="31BD21BA"/>
    <w:rsid w:val="31CFFEA3"/>
    <w:rsid w:val="31FBC1B7"/>
    <w:rsid w:val="3201907B"/>
    <w:rsid w:val="32089428"/>
    <w:rsid w:val="322D56EE"/>
    <w:rsid w:val="32C2161C"/>
    <w:rsid w:val="32DE5149"/>
    <w:rsid w:val="32EB820A"/>
    <w:rsid w:val="3328EF2B"/>
    <w:rsid w:val="33470987"/>
    <w:rsid w:val="3380590B"/>
    <w:rsid w:val="34116C64"/>
    <w:rsid w:val="341EFAB6"/>
    <w:rsid w:val="342104DD"/>
    <w:rsid w:val="3421A37D"/>
    <w:rsid w:val="347A33EB"/>
    <w:rsid w:val="349A862C"/>
    <w:rsid w:val="34AD8875"/>
    <w:rsid w:val="34E7EBD4"/>
    <w:rsid w:val="35449305"/>
    <w:rsid w:val="356CF429"/>
    <w:rsid w:val="35939A18"/>
    <w:rsid w:val="35C19F03"/>
    <w:rsid w:val="35CF744E"/>
    <w:rsid w:val="35FD3EF8"/>
    <w:rsid w:val="36107535"/>
    <w:rsid w:val="361D4767"/>
    <w:rsid w:val="36415B82"/>
    <w:rsid w:val="367BD576"/>
    <w:rsid w:val="369EA8DE"/>
    <w:rsid w:val="36AA3485"/>
    <w:rsid w:val="36BF6CB3"/>
    <w:rsid w:val="36D13AA6"/>
    <w:rsid w:val="36F9C102"/>
    <w:rsid w:val="372CC1E0"/>
    <w:rsid w:val="373196A6"/>
    <w:rsid w:val="37BE41EF"/>
    <w:rsid w:val="38503BD4"/>
    <w:rsid w:val="3888F57D"/>
    <w:rsid w:val="3892E065"/>
    <w:rsid w:val="38AD5450"/>
    <w:rsid w:val="38F42F59"/>
    <w:rsid w:val="390ECC77"/>
    <w:rsid w:val="3971CCC6"/>
    <w:rsid w:val="39BAB14B"/>
    <w:rsid w:val="39E1E364"/>
    <w:rsid w:val="39E61C52"/>
    <w:rsid w:val="3A0D2C4D"/>
    <w:rsid w:val="3A3AAE37"/>
    <w:rsid w:val="3A3E0CEF"/>
    <w:rsid w:val="3A46E566"/>
    <w:rsid w:val="3A544BF2"/>
    <w:rsid w:val="3A67367C"/>
    <w:rsid w:val="3AA35C5F"/>
    <w:rsid w:val="3AD1DF97"/>
    <w:rsid w:val="3ADFEE8B"/>
    <w:rsid w:val="3B090655"/>
    <w:rsid w:val="3B1EB2F8"/>
    <w:rsid w:val="3B2340B0"/>
    <w:rsid w:val="3B456B52"/>
    <w:rsid w:val="3B9CB758"/>
    <w:rsid w:val="3BAB913E"/>
    <w:rsid w:val="3BB3B8DD"/>
    <w:rsid w:val="3C4E8A87"/>
    <w:rsid w:val="3C556B7C"/>
    <w:rsid w:val="3C64DF54"/>
    <w:rsid w:val="3C876DBC"/>
    <w:rsid w:val="3D2E24B4"/>
    <w:rsid w:val="3D34B6EB"/>
    <w:rsid w:val="3D525086"/>
    <w:rsid w:val="3DBEDD94"/>
    <w:rsid w:val="3DC1CE53"/>
    <w:rsid w:val="3DDE682D"/>
    <w:rsid w:val="3DF5C664"/>
    <w:rsid w:val="3DFE4667"/>
    <w:rsid w:val="3E124B8D"/>
    <w:rsid w:val="3E40DF13"/>
    <w:rsid w:val="3EB4C356"/>
    <w:rsid w:val="3EC2A57F"/>
    <w:rsid w:val="3ECD9BC5"/>
    <w:rsid w:val="3EE1BC50"/>
    <w:rsid w:val="3F00025B"/>
    <w:rsid w:val="3F3BEB33"/>
    <w:rsid w:val="3F96CBA2"/>
    <w:rsid w:val="3FD4FEEA"/>
    <w:rsid w:val="3FF40C77"/>
    <w:rsid w:val="4011A91F"/>
    <w:rsid w:val="40CE7C13"/>
    <w:rsid w:val="411F8F97"/>
    <w:rsid w:val="41386AC5"/>
    <w:rsid w:val="4163AAD5"/>
    <w:rsid w:val="41938141"/>
    <w:rsid w:val="41A8E5B0"/>
    <w:rsid w:val="41D5A165"/>
    <w:rsid w:val="4211D588"/>
    <w:rsid w:val="42467846"/>
    <w:rsid w:val="4293665E"/>
    <w:rsid w:val="42C7C60F"/>
    <w:rsid w:val="42CA0753"/>
    <w:rsid w:val="4319C194"/>
    <w:rsid w:val="431F6B4F"/>
    <w:rsid w:val="434105B2"/>
    <w:rsid w:val="435890C8"/>
    <w:rsid w:val="439C7D0C"/>
    <w:rsid w:val="43B556D9"/>
    <w:rsid w:val="43C5FD32"/>
    <w:rsid w:val="43CC162F"/>
    <w:rsid w:val="43E68F3D"/>
    <w:rsid w:val="44152821"/>
    <w:rsid w:val="4444E9FD"/>
    <w:rsid w:val="444805E8"/>
    <w:rsid w:val="444AE828"/>
    <w:rsid w:val="447E9991"/>
    <w:rsid w:val="4486E79C"/>
    <w:rsid w:val="449C22BC"/>
    <w:rsid w:val="44C0A8DA"/>
    <w:rsid w:val="4506444E"/>
    <w:rsid w:val="45780FF5"/>
    <w:rsid w:val="45DD2262"/>
    <w:rsid w:val="45FB130C"/>
    <w:rsid w:val="45FE396C"/>
    <w:rsid w:val="461138B2"/>
    <w:rsid w:val="461E05F2"/>
    <w:rsid w:val="462FFD39"/>
    <w:rsid w:val="463A0CD9"/>
    <w:rsid w:val="464164C6"/>
    <w:rsid w:val="46B964FC"/>
    <w:rsid w:val="46D1E1A8"/>
    <w:rsid w:val="46FF40FD"/>
    <w:rsid w:val="4735C07C"/>
    <w:rsid w:val="4736633D"/>
    <w:rsid w:val="47A5B3A8"/>
    <w:rsid w:val="47B1CB90"/>
    <w:rsid w:val="485BB65F"/>
    <w:rsid w:val="48641016"/>
    <w:rsid w:val="486D3B6C"/>
    <w:rsid w:val="489EC91A"/>
    <w:rsid w:val="48A20322"/>
    <w:rsid w:val="48F1B6FA"/>
    <w:rsid w:val="4903F0E9"/>
    <w:rsid w:val="4914E5D6"/>
    <w:rsid w:val="4940DBFF"/>
    <w:rsid w:val="4988DC29"/>
    <w:rsid w:val="49C01C6B"/>
    <w:rsid w:val="49DCC8A7"/>
    <w:rsid w:val="4A6E7154"/>
    <w:rsid w:val="4A761B0E"/>
    <w:rsid w:val="4AA3B27B"/>
    <w:rsid w:val="4AFD55F9"/>
    <w:rsid w:val="4B084663"/>
    <w:rsid w:val="4B4EF04E"/>
    <w:rsid w:val="4B5C47B6"/>
    <w:rsid w:val="4B5EEC27"/>
    <w:rsid w:val="4BC456A2"/>
    <w:rsid w:val="4BDCC941"/>
    <w:rsid w:val="4BE60462"/>
    <w:rsid w:val="4C0B25C1"/>
    <w:rsid w:val="4C35F9D7"/>
    <w:rsid w:val="4C491BEB"/>
    <w:rsid w:val="4C6A3D24"/>
    <w:rsid w:val="4C77E48B"/>
    <w:rsid w:val="4CB385B3"/>
    <w:rsid w:val="4CDF8FD5"/>
    <w:rsid w:val="4D150C4D"/>
    <w:rsid w:val="4D4C1781"/>
    <w:rsid w:val="4D5BA5CA"/>
    <w:rsid w:val="4D7B8B02"/>
    <w:rsid w:val="4D8223FE"/>
    <w:rsid w:val="4D8A71A4"/>
    <w:rsid w:val="4D991EE9"/>
    <w:rsid w:val="4DA69097"/>
    <w:rsid w:val="4DC48769"/>
    <w:rsid w:val="4DD17954"/>
    <w:rsid w:val="4DEDA2DB"/>
    <w:rsid w:val="4DF420C2"/>
    <w:rsid w:val="4E26F342"/>
    <w:rsid w:val="4E2DDD8B"/>
    <w:rsid w:val="4E51B764"/>
    <w:rsid w:val="4E5C5DD3"/>
    <w:rsid w:val="4EA20FDE"/>
    <w:rsid w:val="4EB67C15"/>
    <w:rsid w:val="4EE7534B"/>
    <w:rsid w:val="4EFD54D5"/>
    <w:rsid w:val="4F01FA23"/>
    <w:rsid w:val="4F227B18"/>
    <w:rsid w:val="4F2934E2"/>
    <w:rsid w:val="4FE548FB"/>
    <w:rsid w:val="5007A810"/>
    <w:rsid w:val="50083478"/>
    <w:rsid w:val="501CC94D"/>
    <w:rsid w:val="502EA585"/>
    <w:rsid w:val="5039E8EA"/>
    <w:rsid w:val="503E76AC"/>
    <w:rsid w:val="50D1A879"/>
    <w:rsid w:val="50D824A2"/>
    <w:rsid w:val="512FF32E"/>
    <w:rsid w:val="516466C5"/>
    <w:rsid w:val="517971FE"/>
    <w:rsid w:val="51A4586D"/>
    <w:rsid w:val="51BDF439"/>
    <w:rsid w:val="51F4E6AF"/>
    <w:rsid w:val="5218D264"/>
    <w:rsid w:val="521D6FAE"/>
    <w:rsid w:val="5223E7CF"/>
    <w:rsid w:val="5227BF7F"/>
    <w:rsid w:val="52311C8E"/>
    <w:rsid w:val="5231EDDB"/>
    <w:rsid w:val="52B26692"/>
    <w:rsid w:val="52F2956E"/>
    <w:rsid w:val="53016369"/>
    <w:rsid w:val="53181EF4"/>
    <w:rsid w:val="5322011F"/>
    <w:rsid w:val="5355652F"/>
    <w:rsid w:val="538563E4"/>
    <w:rsid w:val="538A643D"/>
    <w:rsid w:val="53BF689B"/>
    <w:rsid w:val="540E3EB8"/>
    <w:rsid w:val="5410216C"/>
    <w:rsid w:val="541219E1"/>
    <w:rsid w:val="5443FC75"/>
    <w:rsid w:val="5445FEBB"/>
    <w:rsid w:val="54CDF312"/>
    <w:rsid w:val="54F04151"/>
    <w:rsid w:val="5560A667"/>
    <w:rsid w:val="55F23116"/>
    <w:rsid w:val="563ADB05"/>
    <w:rsid w:val="5661EF54"/>
    <w:rsid w:val="566A5F52"/>
    <w:rsid w:val="56752B47"/>
    <w:rsid w:val="56871D42"/>
    <w:rsid w:val="56875328"/>
    <w:rsid w:val="5692952B"/>
    <w:rsid w:val="56CF4F3F"/>
    <w:rsid w:val="56D16A71"/>
    <w:rsid w:val="5706ED0E"/>
    <w:rsid w:val="5721F9BE"/>
    <w:rsid w:val="573D5A30"/>
    <w:rsid w:val="57409F1E"/>
    <w:rsid w:val="575A2E1D"/>
    <w:rsid w:val="577108C2"/>
    <w:rsid w:val="577272E3"/>
    <w:rsid w:val="57CD2177"/>
    <w:rsid w:val="5807DCEF"/>
    <w:rsid w:val="585A7A51"/>
    <w:rsid w:val="58638B52"/>
    <w:rsid w:val="587BDDA8"/>
    <w:rsid w:val="58B73CD3"/>
    <w:rsid w:val="59054CC3"/>
    <w:rsid w:val="59316C6A"/>
    <w:rsid w:val="59917D5A"/>
    <w:rsid w:val="59F2B44B"/>
    <w:rsid w:val="59F5E6C7"/>
    <w:rsid w:val="59F670FA"/>
    <w:rsid w:val="59FE8558"/>
    <w:rsid w:val="5A23B6EC"/>
    <w:rsid w:val="5A36A75E"/>
    <w:rsid w:val="5A41EB87"/>
    <w:rsid w:val="5A579BC1"/>
    <w:rsid w:val="5A82FE18"/>
    <w:rsid w:val="5B049012"/>
    <w:rsid w:val="5B2DA7C4"/>
    <w:rsid w:val="5B6C25FD"/>
    <w:rsid w:val="5C1E4CD0"/>
    <w:rsid w:val="5C5B2C50"/>
    <w:rsid w:val="5C6FA6B9"/>
    <w:rsid w:val="5C833799"/>
    <w:rsid w:val="5C877D3F"/>
    <w:rsid w:val="5C9BE9CE"/>
    <w:rsid w:val="5CB70B9E"/>
    <w:rsid w:val="5D17E025"/>
    <w:rsid w:val="5D32674A"/>
    <w:rsid w:val="5DB718E1"/>
    <w:rsid w:val="5DC516EA"/>
    <w:rsid w:val="5DD85CD8"/>
    <w:rsid w:val="5E717708"/>
    <w:rsid w:val="5E9B59D6"/>
    <w:rsid w:val="5E9EBB64"/>
    <w:rsid w:val="5EA72E34"/>
    <w:rsid w:val="5ED1CA42"/>
    <w:rsid w:val="5EF322B8"/>
    <w:rsid w:val="5F015089"/>
    <w:rsid w:val="5F09FFE7"/>
    <w:rsid w:val="5F2BDA09"/>
    <w:rsid w:val="5F3F8D0E"/>
    <w:rsid w:val="5F401B8C"/>
    <w:rsid w:val="5F47C43D"/>
    <w:rsid w:val="5F6BA506"/>
    <w:rsid w:val="5F842A7F"/>
    <w:rsid w:val="5F8DAEDA"/>
    <w:rsid w:val="5FC90C52"/>
    <w:rsid w:val="601CA685"/>
    <w:rsid w:val="60BFA0D7"/>
    <w:rsid w:val="6121DE3A"/>
    <w:rsid w:val="61261927"/>
    <w:rsid w:val="6136A43B"/>
    <w:rsid w:val="6148B3DA"/>
    <w:rsid w:val="617B0194"/>
    <w:rsid w:val="61918DEF"/>
    <w:rsid w:val="61D01D23"/>
    <w:rsid w:val="61DC322A"/>
    <w:rsid w:val="62008E62"/>
    <w:rsid w:val="621EDF7B"/>
    <w:rsid w:val="624C13A0"/>
    <w:rsid w:val="62A5EAD5"/>
    <w:rsid w:val="62D572E9"/>
    <w:rsid w:val="630E38FB"/>
    <w:rsid w:val="6318CA5E"/>
    <w:rsid w:val="6399B766"/>
    <w:rsid w:val="63BD0CF3"/>
    <w:rsid w:val="63DD6711"/>
    <w:rsid w:val="63F07CC8"/>
    <w:rsid w:val="6404104E"/>
    <w:rsid w:val="64044739"/>
    <w:rsid w:val="641E67B5"/>
    <w:rsid w:val="6420DBC5"/>
    <w:rsid w:val="6422DE23"/>
    <w:rsid w:val="6433752D"/>
    <w:rsid w:val="645CC328"/>
    <w:rsid w:val="64B58013"/>
    <w:rsid w:val="64B73647"/>
    <w:rsid w:val="64BE23AA"/>
    <w:rsid w:val="64BE8F84"/>
    <w:rsid w:val="651C2F8C"/>
    <w:rsid w:val="6537E887"/>
    <w:rsid w:val="653CD3D9"/>
    <w:rsid w:val="65A3CBB0"/>
    <w:rsid w:val="65C44432"/>
    <w:rsid w:val="65FCA22C"/>
    <w:rsid w:val="6604793D"/>
    <w:rsid w:val="66091FFC"/>
    <w:rsid w:val="66124830"/>
    <w:rsid w:val="66399418"/>
    <w:rsid w:val="66A6B950"/>
    <w:rsid w:val="66B2CA2D"/>
    <w:rsid w:val="66D50969"/>
    <w:rsid w:val="6704ECF0"/>
    <w:rsid w:val="674B9D43"/>
    <w:rsid w:val="67668293"/>
    <w:rsid w:val="677E552A"/>
    <w:rsid w:val="678F2764"/>
    <w:rsid w:val="679F2EFB"/>
    <w:rsid w:val="67A8AD23"/>
    <w:rsid w:val="67BC74A0"/>
    <w:rsid w:val="67C48E40"/>
    <w:rsid w:val="67E64C1A"/>
    <w:rsid w:val="67F5CDC2"/>
    <w:rsid w:val="67F7F0C8"/>
    <w:rsid w:val="6841DF91"/>
    <w:rsid w:val="68795174"/>
    <w:rsid w:val="688864A7"/>
    <w:rsid w:val="68E2C871"/>
    <w:rsid w:val="68E5B80F"/>
    <w:rsid w:val="68F4C8BD"/>
    <w:rsid w:val="68FA3AEB"/>
    <w:rsid w:val="6903AB6E"/>
    <w:rsid w:val="69CA156D"/>
    <w:rsid w:val="69E905D3"/>
    <w:rsid w:val="69F4D9F2"/>
    <w:rsid w:val="6A29F191"/>
    <w:rsid w:val="6A2C608D"/>
    <w:rsid w:val="6A3F6C1E"/>
    <w:rsid w:val="6A66DD31"/>
    <w:rsid w:val="6A7B19DE"/>
    <w:rsid w:val="6A911AA5"/>
    <w:rsid w:val="6AFA81FD"/>
    <w:rsid w:val="6B2B3BFA"/>
    <w:rsid w:val="6B5344AD"/>
    <w:rsid w:val="6B57067F"/>
    <w:rsid w:val="6BA3EB00"/>
    <w:rsid w:val="6BB25F6B"/>
    <w:rsid w:val="6C4BDA49"/>
    <w:rsid w:val="6CA8D08B"/>
    <w:rsid w:val="6CAEF985"/>
    <w:rsid w:val="6CB981CE"/>
    <w:rsid w:val="6CD51C71"/>
    <w:rsid w:val="6CD525AF"/>
    <w:rsid w:val="6D0B08EF"/>
    <w:rsid w:val="6D3B617E"/>
    <w:rsid w:val="6D45D4E5"/>
    <w:rsid w:val="6D5B72C2"/>
    <w:rsid w:val="6DAD09E9"/>
    <w:rsid w:val="6DAFDA81"/>
    <w:rsid w:val="6DE2A421"/>
    <w:rsid w:val="6DE76E1F"/>
    <w:rsid w:val="6DFA4D99"/>
    <w:rsid w:val="6E770D97"/>
    <w:rsid w:val="6E841302"/>
    <w:rsid w:val="6EA690CE"/>
    <w:rsid w:val="6ECD33BF"/>
    <w:rsid w:val="6ED34454"/>
    <w:rsid w:val="6EE52464"/>
    <w:rsid w:val="6EFA35A4"/>
    <w:rsid w:val="6F1EF9A9"/>
    <w:rsid w:val="6F2855EB"/>
    <w:rsid w:val="6F58B64C"/>
    <w:rsid w:val="6FA2F9E8"/>
    <w:rsid w:val="6FDDDEB9"/>
    <w:rsid w:val="6FED285B"/>
    <w:rsid w:val="6FF8C14E"/>
    <w:rsid w:val="704CEF0A"/>
    <w:rsid w:val="7081948B"/>
    <w:rsid w:val="70C7CBB6"/>
    <w:rsid w:val="70EE431C"/>
    <w:rsid w:val="70F0EE88"/>
    <w:rsid w:val="713D8BC8"/>
    <w:rsid w:val="715E4C89"/>
    <w:rsid w:val="7166798B"/>
    <w:rsid w:val="71876424"/>
    <w:rsid w:val="71A61595"/>
    <w:rsid w:val="71BF0331"/>
    <w:rsid w:val="71DF1701"/>
    <w:rsid w:val="7203C278"/>
    <w:rsid w:val="720ABB15"/>
    <w:rsid w:val="7264551F"/>
    <w:rsid w:val="72733CA4"/>
    <w:rsid w:val="72782F58"/>
    <w:rsid w:val="72BB5BE8"/>
    <w:rsid w:val="73046F1E"/>
    <w:rsid w:val="732D0ABA"/>
    <w:rsid w:val="73BC2778"/>
    <w:rsid w:val="73F4C3E7"/>
    <w:rsid w:val="74043780"/>
    <w:rsid w:val="742DA608"/>
    <w:rsid w:val="74366067"/>
    <w:rsid w:val="74380209"/>
    <w:rsid w:val="74950792"/>
    <w:rsid w:val="74B72280"/>
    <w:rsid w:val="74C2E52A"/>
    <w:rsid w:val="74D4AD7A"/>
    <w:rsid w:val="7504A099"/>
    <w:rsid w:val="75135614"/>
    <w:rsid w:val="7523C5BF"/>
    <w:rsid w:val="75700A02"/>
    <w:rsid w:val="75AA9AF6"/>
    <w:rsid w:val="75D8A451"/>
    <w:rsid w:val="75DD1CA6"/>
    <w:rsid w:val="75ED9479"/>
    <w:rsid w:val="75EEFA3B"/>
    <w:rsid w:val="760097A6"/>
    <w:rsid w:val="763A1A6E"/>
    <w:rsid w:val="7644FA1C"/>
    <w:rsid w:val="7654EEFB"/>
    <w:rsid w:val="767C5B5B"/>
    <w:rsid w:val="7739BA8B"/>
    <w:rsid w:val="774EED44"/>
    <w:rsid w:val="7758BF20"/>
    <w:rsid w:val="777ECE71"/>
    <w:rsid w:val="778BC066"/>
    <w:rsid w:val="78207DB3"/>
    <w:rsid w:val="783A8EDC"/>
    <w:rsid w:val="78A742B9"/>
    <w:rsid w:val="78C953E8"/>
    <w:rsid w:val="78EADB68"/>
    <w:rsid w:val="78F44DFE"/>
    <w:rsid w:val="790D2994"/>
    <w:rsid w:val="79207568"/>
    <w:rsid w:val="793863AB"/>
    <w:rsid w:val="79467F72"/>
    <w:rsid w:val="79833E11"/>
    <w:rsid w:val="798651FD"/>
    <w:rsid w:val="79A837FE"/>
    <w:rsid w:val="79AC67E7"/>
    <w:rsid w:val="79BE97B9"/>
    <w:rsid w:val="79F4F626"/>
    <w:rsid w:val="7A2636A5"/>
    <w:rsid w:val="7A3A020F"/>
    <w:rsid w:val="7A3B6E4B"/>
    <w:rsid w:val="7A3E1DF2"/>
    <w:rsid w:val="7A8FC64A"/>
    <w:rsid w:val="7B3D3D9B"/>
    <w:rsid w:val="7B7D790F"/>
    <w:rsid w:val="7BB3A83B"/>
    <w:rsid w:val="7BE513B7"/>
    <w:rsid w:val="7CA5344D"/>
    <w:rsid w:val="7CD8D7F9"/>
    <w:rsid w:val="7CFF61DD"/>
    <w:rsid w:val="7D18169C"/>
    <w:rsid w:val="7D21934B"/>
    <w:rsid w:val="7D44329B"/>
    <w:rsid w:val="7D46203A"/>
    <w:rsid w:val="7D4E348B"/>
    <w:rsid w:val="7D72431F"/>
    <w:rsid w:val="7D747B4B"/>
    <w:rsid w:val="7D7BF75A"/>
    <w:rsid w:val="7DD5EEC8"/>
    <w:rsid w:val="7DF44E28"/>
    <w:rsid w:val="7E2CC0D5"/>
    <w:rsid w:val="7E459BC6"/>
    <w:rsid w:val="7E4DC9A9"/>
    <w:rsid w:val="7E577508"/>
    <w:rsid w:val="7E63E156"/>
    <w:rsid w:val="7EBE19D0"/>
    <w:rsid w:val="7EDE7011"/>
    <w:rsid w:val="7F38593B"/>
    <w:rsid w:val="7F5AE70A"/>
    <w:rsid w:val="7F5B1376"/>
    <w:rsid w:val="7F94A3D7"/>
    <w:rsid w:val="7FC6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593B"/>
  <w15:chartTrackingRefBased/>
  <w15:docId w15:val="{5AC48AC3-7C74-4F99-9844-C330ED68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020E38"/>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C172C"/>
    <w:pPr>
      <w:spacing w:after="0" w:line="240" w:lineRule="auto"/>
    </w:pPr>
  </w:style>
  <w:style w:type="character" w:styleId="Hyperlink">
    <w:name w:val="Hyperlink"/>
    <w:basedOn w:val="DefaultParagraphFont"/>
    <w:uiPriority w:val="99"/>
    <w:unhideWhenUsed/>
    <w:rsid w:val="4C6A3D24"/>
    <w:rPr>
      <w:color w:val="467886"/>
      <w:u w:val="single"/>
    </w:rPr>
  </w:style>
  <w:style w:type="paragraph" w:styleId="CommentSubject">
    <w:name w:val="annotation subject"/>
    <w:basedOn w:val="CommentText"/>
    <w:next w:val="CommentText"/>
    <w:link w:val="CommentSubjectChar"/>
    <w:uiPriority w:val="99"/>
    <w:semiHidden/>
    <w:unhideWhenUsed/>
    <w:rsid w:val="007F7BA7"/>
    <w:rPr>
      <w:b/>
      <w:bCs/>
    </w:rPr>
  </w:style>
  <w:style w:type="character" w:customStyle="1" w:styleId="CommentSubjectChar">
    <w:name w:val="Comment Subject Char"/>
    <w:basedOn w:val="CommentTextChar"/>
    <w:link w:val="CommentSubject"/>
    <w:uiPriority w:val="99"/>
    <w:semiHidden/>
    <w:rsid w:val="007F7BA7"/>
    <w:rPr>
      <w:b/>
      <w:bCs/>
      <w:sz w:val="20"/>
      <w:szCs w:val="20"/>
    </w:rPr>
  </w:style>
  <w:style w:type="paragraph" w:styleId="NormalWeb">
    <w:name w:val="Normal (Web)"/>
    <w:basedOn w:val="Normal"/>
    <w:uiPriority w:val="99"/>
    <w:semiHidden/>
    <w:unhideWhenUsed/>
    <w:rsid w:val="00093C34"/>
    <w:rPr>
      <w:rFonts w:ascii="Times New Roman" w:hAnsi="Times New Roman" w:cs="Times New Roman"/>
    </w:rPr>
  </w:style>
  <w:style w:type="paragraph" w:styleId="BalloonText">
    <w:name w:val="Balloon Text"/>
    <w:basedOn w:val="Normal"/>
    <w:link w:val="BalloonTextChar"/>
    <w:uiPriority w:val="99"/>
    <w:semiHidden/>
    <w:unhideWhenUsed/>
    <w:rsid w:val="00F22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0459">
      <w:bodyDiv w:val="1"/>
      <w:marLeft w:val="0"/>
      <w:marRight w:val="0"/>
      <w:marTop w:val="0"/>
      <w:marBottom w:val="0"/>
      <w:divBdr>
        <w:top w:val="none" w:sz="0" w:space="0" w:color="auto"/>
        <w:left w:val="none" w:sz="0" w:space="0" w:color="auto"/>
        <w:bottom w:val="none" w:sz="0" w:space="0" w:color="auto"/>
        <w:right w:val="none" w:sz="0" w:space="0" w:color="auto"/>
      </w:divBdr>
    </w:div>
    <w:div w:id="63459361">
      <w:bodyDiv w:val="1"/>
      <w:marLeft w:val="0"/>
      <w:marRight w:val="0"/>
      <w:marTop w:val="0"/>
      <w:marBottom w:val="0"/>
      <w:divBdr>
        <w:top w:val="none" w:sz="0" w:space="0" w:color="auto"/>
        <w:left w:val="none" w:sz="0" w:space="0" w:color="auto"/>
        <w:bottom w:val="none" w:sz="0" w:space="0" w:color="auto"/>
        <w:right w:val="none" w:sz="0" w:space="0" w:color="auto"/>
      </w:divBdr>
    </w:div>
    <w:div w:id="72090206">
      <w:bodyDiv w:val="1"/>
      <w:marLeft w:val="0"/>
      <w:marRight w:val="0"/>
      <w:marTop w:val="0"/>
      <w:marBottom w:val="0"/>
      <w:divBdr>
        <w:top w:val="none" w:sz="0" w:space="0" w:color="auto"/>
        <w:left w:val="none" w:sz="0" w:space="0" w:color="auto"/>
        <w:bottom w:val="none" w:sz="0" w:space="0" w:color="auto"/>
        <w:right w:val="none" w:sz="0" w:space="0" w:color="auto"/>
      </w:divBdr>
    </w:div>
    <w:div w:id="106199611">
      <w:bodyDiv w:val="1"/>
      <w:marLeft w:val="0"/>
      <w:marRight w:val="0"/>
      <w:marTop w:val="0"/>
      <w:marBottom w:val="0"/>
      <w:divBdr>
        <w:top w:val="none" w:sz="0" w:space="0" w:color="auto"/>
        <w:left w:val="none" w:sz="0" w:space="0" w:color="auto"/>
        <w:bottom w:val="none" w:sz="0" w:space="0" w:color="auto"/>
        <w:right w:val="none" w:sz="0" w:space="0" w:color="auto"/>
      </w:divBdr>
    </w:div>
    <w:div w:id="123043660">
      <w:bodyDiv w:val="1"/>
      <w:marLeft w:val="0"/>
      <w:marRight w:val="0"/>
      <w:marTop w:val="0"/>
      <w:marBottom w:val="0"/>
      <w:divBdr>
        <w:top w:val="none" w:sz="0" w:space="0" w:color="auto"/>
        <w:left w:val="none" w:sz="0" w:space="0" w:color="auto"/>
        <w:bottom w:val="none" w:sz="0" w:space="0" w:color="auto"/>
        <w:right w:val="none" w:sz="0" w:space="0" w:color="auto"/>
      </w:divBdr>
    </w:div>
    <w:div w:id="174030407">
      <w:bodyDiv w:val="1"/>
      <w:marLeft w:val="0"/>
      <w:marRight w:val="0"/>
      <w:marTop w:val="0"/>
      <w:marBottom w:val="0"/>
      <w:divBdr>
        <w:top w:val="none" w:sz="0" w:space="0" w:color="auto"/>
        <w:left w:val="none" w:sz="0" w:space="0" w:color="auto"/>
        <w:bottom w:val="none" w:sz="0" w:space="0" w:color="auto"/>
        <w:right w:val="none" w:sz="0" w:space="0" w:color="auto"/>
      </w:divBdr>
    </w:div>
    <w:div w:id="213586375">
      <w:bodyDiv w:val="1"/>
      <w:marLeft w:val="0"/>
      <w:marRight w:val="0"/>
      <w:marTop w:val="0"/>
      <w:marBottom w:val="0"/>
      <w:divBdr>
        <w:top w:val="none" w:sz="0" w:space="0" w:color="auto"/>
        <w:left w:val="none" w:sz="0" w:space="0" w:color="auto"/>
        <w:bottom w:val="none" w:sz="0" w:space="0" w:color="auto"/>
        <w:right w:val="none" w:sz="0" w:space="0" w:color="auto"/>
      </w:divBdr>
    </w:div>
    <w:div w:id="253249677">
      <w:bodyDiv w:val="1"/>
      <w:marLeft w:val="0"/>
      <w:marRight w:val="0"/>
      <w:marTop w:val="0"/>
      <w:marBottom w:val="0"/>
      <w:divBdr>
        <w:top w:val="none" w:sz="0" w:space="0" w:color="auto"/>
        <w:left w:val="none" w:sz="0" w:space="0" w:color="auto"/>
        <w:bottom w:val="none" w:sz="0" w:space="0" w:color="auto"/>
        <w:right w:val="none" w:sz="0" w:space="0" w:color="auto"/>
      </w:divBdr>
    </w:div>
    <w:div w:id="505285405">
      <w:bodyDiv w:val="1"/>
      <w:marLeft w:val="0"/>
      <w:marRight w:val="0"/>
      <w:marTop w:val="0"/>
      <w:marBottom w:val="0"/>
      <w:divBdr>
        <w:top w:val="none" w:sz="0" w:space="0" w:color="auto"/>
        <w:left w:val="none" w:sz="0" w:space="0" w:color="auto"/>
        <w:bottom w:val="none" w:sz="0" w:space="0" w:color="auto"/>
        <w:right w:val="none" w:sz="0" w:space="0" w:color="auto"/>
      </w:divBdr>
    </w:div>
    <w:div w:id="597493352">
      <w:bodyDiv w:val="1"/>
      <w:marLeft w:val="0"/>
      <w:marRight w:val="0"/>
      <w:marTop w:val="0"/>
      <w:marBottom w:val="0"/>
      <w:divBdr>
        <w:top w:val="none" w:sz="0" w:space="0" w:color="auto"/>
        <w:left w:val="none" w:sz="0" w:space="0" w:color="auto"/>
        <w:bottom w:val="none" w:sz="0" w:space="0" w:color="auto"/>
        <w:right w:val="none" w:sz="0" w:space="0" w:color="auto"/>
      </w:divBdr>
    </w:div>
    <w:div w:id="634675352">
      <w:bodyDiv w:val="1"/>
      <w:marLeft w:val="0"/>
      <w:marRight w:val="0"/>
      <w:marTop w:val="0"/>
      <w:marBottom w:val="0"/>
      <w:divBdr>
        <w:top w:val="none" w:sz="0" w:space="0" w:color="auto"/>
        <w:left w:val="none" w:sz="0" w:space="0" w:color="auto"/>
        <w:bottom w:val="none" w:sz="0" w:space="0" w:color="auto"/>
        <w:right w:val="none" w:sz="0" w:space="0" w:color="auto"/>
      </w:divBdr>
    </w:div>
    <w:div w:id="769546254">
      <w:bodyDiv w:val="1"/>
      <w:marLeft w:val="0"/>
      <w:marRight w:val="0"/>
      <w:marTop w:val="0"/>
      <w:marBottom w:val="0"/>
      <w:divBdr>
        <w:top w:val="none" w:sz="0" w:space="0" w:color="auto"/>
        <w:left w:val="none" w:sz="0" w:space="0" w:color="auto"/>
        <w:bottom w:val="none" w:sz="0" w:space="0" w:color="auto"/>
        <w:right w:val="none" w:sz="0" w:space="0" w:color="auto"/>
      </w:divBdr>
    </w:div>
    <w:div w:id="778574147">
      <w:bodyDiv w:val="1"/>
      <w:marLeft w:val="0"/>
      <w:marRight w:val="0"/>
      <w:marTop w:val="0"/>
      <w:marBottom w:val="0"/>
      <w:divBdr>
        <w:top w:val="none" w:sz="0" w:space="0" w:color="auto"/>
        <w:left w:val="none" w:sz="0" w:space="0" w:color="auto"/>
        <w:bottom w:val="none" w:sz="0" w:space="0" w:color="auto"/>
        <w:right w:val="none" w:sz="0" w:space="0" w:color="auto"/>
      </w:divBdr>
    </w:div>
    <w:div w:id="843980790">
      <w:bodyDiv w:val="1"/>
      <w:marLeft w:val="0"/>
      <w:marRight w:val="0"/>
      <w:marTop w:val="0"/>
      <w:marBottom w:val="0"/>
      <w:divBdr>
        <w:top w:val="none" w:sz="0" w:space="0" w:color="auto"/>
        <w:left w:val="none" w:sz="0" w:space="0" w:color="auto"/>
        <w:bottom w:val="none" w:sz="0" w:space="0" w:color="auto"/>
        <w:right w:val="none" w:sz="0" w:space="0" w:color="auto"/>
      </w:divBdr>
    </w:div>
    <w:div w:id="973678194">
      <w:bodyDiv w:val="1"/>
      <w:marLeft w:val="0"/>
      <w:marRight w:val="0"/>
      <w:marTop w:val="0"/>
      <w:marBottom w:val="0"/>
      <w:divBdr>
        <w:top w:val="none" w:sz="0" w:space="0" w:color="auto"/>
        <w:left w:val="none" w:sz="0" w:space="0" w:color="auto"/>
        <w:bottom w:val="none" w:sz="0" w:space="0" w:color="auto"/>
        <w:right w:val="none" w:sz="0" w:space="0" w:color="auto"/>
      </w:divBdr>
    </w:div>
    <w:div w:id="999113564">
      <w:bodyDiv w:val="1"/>
      <w:marLeft w:val="0"/>
      <w:marRight w:val="0"/>
      <w:marTop w:val="0"/>
      <w:marBottom w:val="0"/>
      <w:divBdr>
        <w:top w:val="none" w:sz="0" w:space="0" w:color="auto"/>
        <w:left w:val="none" w:sz="0" w:space="0" w:color="auto"/>
        <w:bottom w:val="none" w:sz="0" w:space="0" w:color="auto"/>
        <w:right w:val="none" w:sz="0" w:space="0" w:color="auto"/>
      </w:divBdr>
    </w:div>
    <w:div w:id="1018430725">
      <w:bodyDiv w:val="1"/>
      <w:marLeft w:val="0"/>
      <w:marRight w:val="0"/>
      <w:marTop w:val="0"/>
      <w:marBottom w:val="0"/>
      <w:divBdr>
        <w:top w:val="none" w:sz="0" w:space="0" w:color="auto"/>
        <w:left w:val="none" w:sz="0" w:space="0" w:color="auto"/>
        <w:bottom w:val="none" w:sz="0" w:space="0" w:color="auto"/>
        <w:right w:val="none" w:sz="0" w:space="0" w:color="auto"/>
      </w:divBdr>
    </w:div>
    <w:div w:id="1025055940">
      <w:bodyDiv w:val="1"/>
      <w:marLeft w:val="0"/>
      <w:marRight w:val="0"/>
      <w:marTop w:val="0"/>
      <w:marBottom w:val="0"/>
      <w:divBdr>
        <w:top w:val="none" w:sz="0" w:space="0" w:color="auto"/>
        <w:left w:val="none" w:sz="0" w:space="0" w:color="auto"/>
        <w:bottom w:val="none" w:sz="0" w:space="0" w:color="auto"/>
        <w:right w:val="none" w:sz="0" w:space="0" w:color="auto"/>
      </w:divBdr>
    </w:div>
    <w:div w:id="1330212144">
      <w:bodyDiv w:val="1"/>
      <w:marLeft w:val="0"/>
      <w:marRight w:val="0"/>
      <w:marTop w:val="0"/>
      <w:marBottom w:val="0"/>
      <w:divBdr>
        <w:top w:val="none" w:sz="0" w:space="0" w:color="auto"/>
        <w:left w:val="none" w:sz="0" w:space="0" w:color="auto"/>
        <w:bottom w:val="none" w:sz="0" w:space="0" w:color="auto"/>
        <w:right w:val="none" w:sz="0" w:space="0" w:color="auto"/>
      </w:divBdr>
    </w:div>
    <w:div w:id="1446342070">
      <w:bodyDiv w:val="1"/>
      <w:marLeft w:val="0"/>
      <w:marRight w:val="0"/>
      <w:marTop w:val="0"/>
      <w:marBottom w:val="0"/>
      <w:divBdr>
        <w:top w:val="none" w:sz="0" w:space="0" w:color="auto"/>
        <w:left w:val="none" w:sz="0" w:space="0" w:color="auto"/>
        <w:bottom w:val="none" w:sz="0" w:space="0" w:color="auto"/>
        <w:right w:val="none" w:sz="0" w:space="0" w:color="auto"/>
      </w:divBdr>
    </w:div>
    <w:div w:id="1464732403">
      <w:bodyDiv w:val="1"/>
      <w:marLeft w:val="0"/>
      <w:marRight w:val="0"/>
      <w:marTop w:val="0"/>
      <w:marBottom w:val="0"/>
      <w:divBdr>
        <w:top w:val="none" w:sz="0" w:space="0" w:color="auto"/>
        <w:left w:val="none" w:sz="0" w:space="0" w:color="auto"/>
        <w:bottom w:val="none" w:sz="0" w:space="0" w:color="auto"/>
        <w:right w:val="none" w:sz="0" w:space="0" w:color="auto"/>
      </w:divBdr>
    </w:div>
    <w:div w:id="1483883637">
      <w:bodyDiv w:val="1"/>
      <w:marLeft w:val="0"/>
      <w:marRight w:val="0"/>
      <w:marTop w:val="0"/>
      <w:marBottom w:val="0"/>
      <w:divBdr>
        <w:top w:val="none" w:sz="0" w:space="0" w:color="auto"/>
        <w:left w:val="none" w:sz="0" w:space="0" w:color="auto"/>
        <w:bottom w:val="none" w:sz="0" w:space="0" w:color="auto"/>
        <w:right w:val="none" w:sz="0" w:space="0" w:color="auto"/>
      </w:divBdr>
    </w:div>
    <w:div w:id="1514949841">
      <w:bodyDiv w:val="1"/>
      <w:marLeft w:val="0"/>
      <w:marRight w:val="0"/>
      <w:marTop w:val="0"/>
      <w:marBottom w:val="0"/>
      <w:divBdr>
        <w:top w:val="none" w:sz="0" w:space="0" w:color="auto"/>
        <w:left w:val="none" w:sz="0" w:space="0" w:color="auto"/>
        <w:bottom w:val="none" w:sz="0" w:space="0" w:color="auto"/>
        <w:right w:val="none" w:sz="0" w:space="0" w:color="auto"/>
      </w:divBdr>
    </w:div>
    <w:div w:id="1703286178">
      <w:bodyDiv w:val="1"/>
      <w:marLeft w:val="0"/>
      <w:marRight w:val="0"/>
      <w:marTop w:val="0"/>
      <w:marBottom w:val="0"/>
      <w:divBdr>
        <w:top w:val="none" w:sz="0" w:space="0" w:color="auto"/>
        <w:left w:val="none" w:sz="0" w:space="0" w:color="auto"/>
        <w:bottom w:val="none" w:sz="0" w:space="0" w:color="auto"/>
        <w:right w:val="none" w:sz="0" w:space="0" w:color="auto"/>
      </w:divBdr>
    </w:div>
    <w:div w:id="1746755350">
      <w:bodyDiv w:val="1"/>
      <w:marLeft w:val="0"/>
      <w:marRight w:val="0"/>
      <w:marTop w:val="0"/>
      <w:marBottom w:val="0"/>
      <w:divBdr>
        <w:top w:val="none" w:sz="0" w:space="0" w:color="auto"/>
        <w:left w:val="none" w:sz="0" w:space="0" w:color="auto"/>
        <w:bottom w:val="none" w:sz="0" w:space="0" w:color="auto"/>
        <w:right w:val="none" w:sz="0" w:space="0" w:color="auto"/>
      </w:divBdr>
    </w:div>
    <w:div w:id="19449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72f24f-a765-4200-9e23-32a7db9e08ae">
      <Terms xmlns="http://schemas.microsoft.com/office/infopath/2007/PartnerControls"/>
    </lcf76f155ced4ddcb4097134ff3c332f>
    <TaxCatchAll xmlns="606d7e5f-f923-435f-9e71-df3ac34192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6160568951B44BE1659A6052FC133" ma:contentTypeVersion="17" ma:contentTypeDescription="Create a new document." ma:contentTypeScope="" ma:versionID="73d33cf8ae7520c95c21426fcac478fa">
  <xsd:schema xmlns:xsd="http://www.w3.org/2001/XMLSchema" xmlns:xs="http://www.w3.org/2001/XMLSchema" xmlns:p="http://schemas.microsoft.com/office/2006/metadata/properties" xmlns:ns2="606d7e5f-f923-435f-9e71-df3ac3419206" xmlns:ns3="7172f24f-a765-4200-9e23-32a7db9e08ae" targetNamespace="http://schemas.microsoft.com/office/2006/metadata/properties" ma:root="true" ma:fieldsID="f661f98239aa49e37206d83bb2e5fccc" ns2:_="" ns3:_="">
    <xsd:import namespace="606d7e5f-f923-435f-9e71-df3ac3419206"/>
    <xsd:import namespace="7172f24f-a765-4200-9e23-32a7db9e08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d7e5f-f923-435f-9e71-df3ac34192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eb108b5-fae1-402e-9882-90969b8275e3}" ma:internalName="TaxCatchAll" ma:showField="CatchAllData" ma:web="606d7e5f-f923-435f-9e71-df3ac34192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72f24f-a765-4200-9e23-32a7db9e08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4C2B-5518-45F2-97E2-174F9C6B7DFB}">
  <ds:schemaRefs>
    <ds:schemaRef ds:uri="http://schemas.microsoft.com/sharepoint/v3/contenttype/forms"/>
  </ds:schemaRefs>
</ds:datastoreItem>
</file>

<file path=customXml/itemProps2.xml><?xml version="1.0" encoding="utf-8"?>
<ds:datastoreItem xmlns:ds="http://schemas.openxmlformats.org/officeDocument/2006/customXml" ds:itemID="{5478A7C5-A52C-413E-AC6E-BBC17FB4CADE}">
  <ds:schemaRefs>
    <ds:schemaRef ds:uri="http://schemas.microsoft.com/office/2006/metadata/properties"/>
    <ds:schemaRef ds:uri="http://schemas.microsoft.com/office/infopath/2007/PartnerControls"/>
    <ds:schemaRef ds:uri="7172f24f-a765-4200-9e23-32a7db9e08ae"/>
    <ds:schemaRef ds:uri="606d7e5f-f923-435f-9e71-df3ac3419206"/>
  </ds:schemaRefs>
</ds:datastoreItem>
</file>

<file path=customXml/itemProps3.xml><?xml version="1.0" encoding="utf-8"?>
<ds:datastoreItem xmlns:ds="http://schemas.openxmlformats.org/officeDocument/2006/customXml" ds:itemID="{18815CF3-88F7-4FFC-98F1-0ACFF1C2F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d7e5f-f923-435f-9e71-df3ac3419206"/>
    <ds:schemaRef ds:uri="7172f24f-a765-4200-9e23-32a7db9e0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607D6-9E69-4FF6-905B-0CD32517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Rebour</dc:creator>
  <cp:keywords/>
  <dc:description/>
  <cp:lastModifiedBy>Rebour, Emma</cp:lastModifiedBy>
  <cp:revision>4</cp:revision>
  <dcterms:created xsi:type="dcterms:W3CDTF">2025-12-01T20:14:00Z</dcterms:created>
  <dcterms:modified xsi:type="dcterms:W3CDTF">2025-12-11T14:31:00Z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0x01010088A6160568951B44BE1659A6052FC133</vt:lpwstr>
  </property>
  <property fmtid="{D5CDD505-2E9C-101B-9397-08002B2CF9AE}" pid="3" name="MediaServiceImageTags">
    <vt:lpwstr/>
  </property>
</Properties>
</file>